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E106F4" w14:textId="77777777" w:rsidR="0095374D" w:rsidRDefault="00120892">
      <w:pPr>
        <w:spacing w:before="76"/>
        <w:ind w:left="115"/>
        <w:rPr>
          <w:sz w:val="20"/>
        </w:rPr>
      </w:pPr>
      <w:r>
        <w:rPr>
          <w:w w:val="110"/>
          <w:sz w:val="15"/>
        </w:rPr>
        <w:t xml:space="preserve">INT. </w:t>
      </w:r>
      <w:r>
        <w:rPr>
          <w:w w:val="110"/>
          <w:sz w:val="20"/>
        </w:rPr>
        <w:t xml:space="preserve">J. </w:t>
      </w:r>
      <w:r>
        <w:rPr>
          <w:w w:val="110"/>
          <w:sz w:val="15"/>
        </w:rPr>
        <w:t xml:space="preserve">MATH. EDUC. SCI. TECHNOL., </w:t>
      </w:r>
      <w:r>
        <w:rPr>
          <w:w w:val="110"/>
          <w:sz w:val="20"/>
        </w:rPr>
        <w:t xml:space="preserve">1990, </w:t>
      </w:r>
      <w:r>
        <w:rPr>
          <w:w w:val="110"/>
          <w:sz w:val="15"/>
        </w:rPr>
        <w:t xml:space="preserve">VOL. </w:t>
      </w:r>
      <w:r>
        <w:rPr>
          <w:w w:val="110"/>
          <w:sz w:val="20"/>
        </w:rPr>
        <w:t xml:space="preserve">21, </w:t>
      </w:r>
      <w:r>
        <w:rPr>
          <w:w w:val="110"/>
          <w:sz w:val="15"/>
        </w:rPr>
        <w:t xml:space="preserve">NO. </w:t>
      </w:r>
      <w:r>
        <w:rPr>
          <w:w w:val="110"/>
          <w:sz w:val="20"/>
        </w:rPr>
        <w:t>6, 883-890</w:t>
      </w:r>
    </w:p>
    <w:p w14:paraId="4CD49DCD" w14:textId="77777777" w:rsidR="0095374D" w:rsidRDefault="0095374D">
      <w:pPr>
        <w:pStyle w:val="BodyText"/>
        <w:rPr>
          <w:sz w:val="22"/>
        </w:rPr>
      </w:pPr>
    </w:p>
    <w:p w14:paraId="13B68F2D" w14:textId="77777777" w:rsidR="0095374D" w:rsidRDefault="0095374D">
      <w:pPr>
        <w:pStyle w:val="BodyText"/>
        <w:rPr>
          <w:sz w:val="22"/>
        </w:rPr>
      </w:pPr>
    </w:p>
    <w:p w14:paraId="5D9F72AF" w14:textId="77777777" w:rsidR="0095374D" w:rsidRDefault="0095374D">
      <w:pPr>
        <w:pStyle w:val="BodyText"/>
        <w:spacing w:before="11"/>
        <w:rPr>
          <w:sz w:val="25"/>
        </w:rPr>
      </w:pPr>
    </w:p>
    <w:p w14:paraId="48FF8C66" w14:textId="77777777" w:rsidR="0095374D" w:rsidRDefault="00120892">
      <w:pPr>
        <w:pStyle w:val="Heading1"/>
        <w:spacing w:line="242" w:lineRule="auto"/>
        <w:ind w:right="3351"/>
        <w:jc w:val="center"/>
      </w:pPr>
      <w:r>
        <w:rPr>
          <w:w w:val="115"/>
        </w:rPr>
        <w:t>Investigating statistical</w:t>
      </w:r>
      <w:r>
        <w:rPr>
          <w:spacing w:val="-19"/>
          <w:w w:val="115"/>
        </w:rPr>
        <w:t xml:space="preserve"> </w:t>
      </w:r>
      <w:r>
        <w:rPr>
          <w:w w:val="115"/>
        </w:rPr>
        <w:t>approximations with computer</w:t>
      </w:r>
      <w:r>
        <w:rPr>
          <w:spacing w:val="12"/>
          <w:w w:val="115"/>
        </w:rPr>
        <w:t xml:space="preserve"> </w:t>
      </w:r>
      <w:r>
        <w:rPr>
          <w:w w:val="115"/>
        </w:rPr>
        <w:t>graphics</w:t>
      </w:r>
    </w:p>
    <w:p w14:paraId="0EBA0351" w14:textId="77777777" w:rsidR="0095374D" w:rsidRDefault="0095374D">
      <w:pPr>
        <w:pStyle w:val="BodyText"/>
        <w:spacing w:before="5"/>
        <w:rPr>
          <w:b/>
          <w:sz w:val="22"/>
        </w:rPr>
      </w:pPr>
    </w:p>
    <w:p w14:paraId="111E013C" w14:textId="0FBE3ED0" w:rsidR="0095374D" w:rsidRDefault="00120892">
      <w:pPr>
        <w:pStyle w:val="BodyText"/>
        <w:ind w:left="1374" w:right="3336"/>
        <w:jc w:val="center"/>
      </w:pPr>
      <w:r>
        <w:rPr>
          <w:w w:val="130"/>
        </w:rPr>
        <w:t>B</w:t>
      </w:r>
      <w:r>
        <w:rPr>
          <w:w w:val="130"/>
        </w:rPr>
        <w:t xml:space="preserve">y </w:t>
      </w:r>
      <w:r>
        <w:rPr>
          <w:w w:val="130"/>
        </w:rPr>
        <w:t>FLORENCES.GORDON</w:t>
      </w:r>
    </w:p>
    <w:p w14:paraId="47222739" w14:textId="77777777" w:rsidR="0095374D" w:rsidRDefault="00120892">
      <w:pPr>
        <w:pStyle w:val="BodyText"/>
        <w:spacing w:before="70"/>
        <w:ind w:left="615" w:right="2590"/>
        <w:jc w:val="center"/>
      </w:pPr>
      <w:r>
        <w:rPr>
          <w:w w:val="115"/>
        </w:rPr>
        <w:t xml:space="preserve">NY Institute of Technology, Old Westbury, New York </w:t>
      </w:r>
      <w:r>
        <w:rPr>
          <w:w w:val="115"/>
          <w:sz w:val="20"/>
        </w:rPr>
        <w:t xml:space="preserve">11568, </w:t>
      </w:r>
      <w:r>
        <w:rPr>
          <w:w w:val="115"/>
        </w:rPr>
        <w:t>U.S.A.</w:t>
      </w:r>
    </w:p>
    <w:p w14:paraId="04479A0A" w14:textId="77777777" w:rsidR="0095374D" w:rsidRDefault="0095374D">
      <w:pPr>
        <w:pStyle w:val="BodyText"/>
        <w:spacing w:before="2"/>
        <w:rPr>
          <w:sz w:val="22"/>
        </w:rPr>
      </w:pPr>
    </w:p>
    <w:p w14:paraId="49ED2D6D" w14:textId="77777777" w:rsidR="0095374D" w:rsidRDefault="00120892">
      <w:pPr>
        <w:pStyle w:val="BodyText"/>
        <w:ind w:left="1359" w:right="3351"/>
        <w:jc w:val="center"/>
      </w:pPr>
      <w:r>
        <w:rPr>
          <w:w w:val="120"/>
        </w:rPr>
        <w:t>and SHELDON P. GORDON</w:t>
      </w:r>
    </w:p>
    <w:p w14:paraId="2AF4867D" w14:textId="77777777" w:rsidR="0095374D" w:rsidRDefault="00120892">
      <w:pPr>
        <w:pStyle w:val="BodyText"/>
        <w:spacing w:before="70"/>
        <w:ind w:left="611" w:right="2590"/>
        <w:jc w:val="center"/>
      </w:pPr>
      <w:r>
        <w:rPr>
          <w:w w:val="115"/>
        </w:rPr>
        <w:t xml:space="preserve">Suffolk Community College, Selden, New York </w:t>
      </w:r>
      <w:r>
        <w:rPr>
          <w:w w:val="115"/>
          <w:sz w:val="20"/>
        </w:rPr>
        <w:t xml:space="preserve">11784, </w:t>
      </w:r>
      <w:r>
        <w:rPr>
          <w:w w:val="115"/>
        </w:rPr>
        <w:t>U.S.A.</w:t>
      </w:r>
    </w:p>
    <w:p w14:paraId="01D845BA" w14:textId="77777777" w:rsidR="0095374D" w:rsidRDefault="00120892">
      <w:pPr>
        <w:spacing w:before="193"/>
        <w:ind w:left="1366" w:right="3351"/>
        <w:jc w:val="center"/>
        <w:rPr>
          <w:i/>
          <w:sz w:val="18"/>
        </w:rPr>
      </w:pPr>
      <w:r>
        <w:rPr>
          <w:i/>
          <w:w w:val="105"/>
          <w:sz w:val="18"/>
        </w:rPr>
        <w:t>(Received  12 May</w:t>
      </w:r>
      <w:r>
        <w:rPr>
          <w:i/>
          <w:spacing w:val="-8"/>
          <w:w w:val="105"/>
          <w:sz w:val="18"/>
        </w:rPr>
        <w:t xml:space="preserve"> </w:t>
      </w:r>
      <w:r>
        <w:rPr>
          <w:i/>
          <w:w w:val="105"/>
          <w:sz w:val="18"/>
        </w:rPr>
        <w:t>1989)</w:t>
      </w:r>
    </w:p>
    <w:p w14:paraId="60F79BA7" w14:textId="77777777" w:rsidR="0095374D" w:rsidRDefault="0095374D">
      <w:pPr>
        <w:pStyle w:val="BodyText"/>
        <w:spacing w:before="3"/>
        <w:rPr>
          <w:i/>
          <w:sz w:val="17"/>
        </w:rPr>
      </w:pPr>
    </w:p>
    <w:p w14:paraId="161B4085" w14:textId="77777777" w:rsidR="0095374D" w:rsidRDefault="00120892">
      <w:pPr>
        <w:spacing w:line="230" w:lineRule="auto"/>
        <w:ind w:left="588" w:right="2568" w:firstLine="265"/>
        <w:jc w:val="both"/>
        <w:rPr>
          <w:sz w:val="18"/>
        </w:rPr>
      </w:pPr>
      <w:r>
        <w:rPr>
          <w:w w:val="110"/>
          <w:sz w:val="18"/>
        </w:rPr>
        <w:t>This paper describes the use of interactive computer graphics soft</w:t>
      </w:r>
      <w:r>
        <w:rPr>
          <w:w w:val="110"/>
          <w:sz w:val="18"/>
        </w:rPr>
        <w:t>ware to explore</w:t>
      </w:r>
      <w:r>
        <w:rPr>
          <w:spacing w:val="-25"/>
          <w:w w:val="110"/>
          <w:sz w:val="18"/>
        </w:rPr>
        <w:t xml:space="preserve"> </w:t>
      </w:r>
      <w:r>
        <w:rPr>
          <w:w w:val="110"/>
          <w:sz w:val="18"/>
        </w:rPr>
        <w:t>the</w:t>
      </w:r>
      <w:r>
        <w:rPr>
          <w:spacing w:val="-17"/>
          <w:w w:val="110"/>
          <w:sz w:val="18"/>
        </w:rPr>
        <w:t xml:space="preserve"> </w:t>
      </w:r>
      <w:r>
        <w:rPr>
          <w:w w:val="110"/>
          <w:sz w:val="18"/>
        </w:rPr>
        <w:t>notion</w:t>
      </w:r>
      <w:r>
        <w:rPr>
          <w:spacing w:val="-20"/>
          <w:w w:val="110"/>
          <w:sz w:val="18"/>
        </w:rPr>
        <w:t xml:space="preserve"> </w:t>
      </w:r>
      <w:r>
        <w:rPr>
          <w:w w:val="110"/>
          <w:sz w:val="18"/>
        </w:rPr>
        <w:t>of</w:t>
      </w:r>
      <w:r>
        <w:rPr>
          <w:spacing w:val="-17"/>
          <w:w w:val="110"/>
          <w:sz w:val="18"/>
        </w:rPr>
        <w:t xml:space="preserve"> </w:t>
      </w:r>
      <w:r>
        <w:rPr>
          <w:w w:val="110"/>
          <w:sz w:val="18"/>
        </w:rPr>
        <w:t>the</w:t>
      </w:r>
      <w:r>
        <w:rPr>
          <w:spacing w:val="-9"/>
          <w:w w:val="110"/>
          <w:sz w:val="18"/>
        </w:rPr>
        <w:t xml:space="preserve"> </w:t>
      </w:r>
      <w:r>
        <w:rPr>
          <w:w w:val="110"/>
          <w:sz w:val="18"/>
        </w:rPr>
        <w:t>approximation</w:t>
      </w:r>
      <w:r>
        <w:rPr>
          <w:spacing w:val="-17"/>
          <w:w w:val="110"/>
          <w:sz w:val="18"/>
        </w:rPr>
        <w:t xml:space="preserve"> </w:t>
      </w:r>
      <w:r>
        <w:rPr>
          <w:w w:val="110"/>
          <w:sz w:val="18"/>
        </w:rPr>
        <w:t>of</w:t>
      </w:r>
      <w:r>
        <w:rPr>
          <w:spacing w:val="-23"/>
          <w:w w:val="110"/>
          <w:sz w:val="18"/>
        </w:rPr>
        <w:t xml:space="preserve"> </w:t>
      </w:r>
      <w:r>
        <w:rPr>
          <w:w w:val="110"/>
          <w:sz w:val="18"/>
        </w:rPr>
        <w:t>one</w:t>
      </w:r>
      <w:r>
        <w:rPr>
          <w:spacing w:val="-30"/>
          <w:w w:val="110"/>
          <w:sz w:val="18"/>
        </w:rPr>
        <w:t xml:space="preserve"> </w:t>
      </w:r>
      <w:r>
        <w:rPr>
          <w:w w:val="110"/>
          <w:sz w:val="18"/>
        </w:rPr>
        <w:t>statistical</w:t>
      </w:r>
      <w:r>
        <w:rPr>
          <w:spacing w:val="-21"/>
          <w:w w:val="110"/>
          <w:sz w:val="18"/>
        </w:rPr>
        <w:t xml:space="preserve"> </w:t>
      </w:r>
      <w:r>
        <w:rPr>
          <w:w w:val="110"/>
          <w:sz w:val="18"/>
        </w:rPr>
        <w:t>distribution</w:t>
      </w:r>
      <w:r>
        <w:rPr>
          <w:spacing w:val="-9"/>
          <w:w w:val="110"/>
          <w:sz w:val="18"/>
        </w:rPr>
        <w:t xml:space="preserve"> </w:t>
      </w:r>
      <w:r>
        <w:rPr>
          <w:w w:val="110"/>
          <w:sz w:val="18"/>
        </w:rPr>
        <w:t>by</w:t>
      </w:r>
      <w:r>
        <w:rPr>
          <w:spacing w:val="-27"/>
          <w:w w:val="110"/>
          <w:sz w:val="18"/>
        </w:rPr>
        <w:t xml:space="preserve"> </w:t>
      </w:r>
      <w:r>
        <w:rPr>
          <w:w w:val="110"/>
          <w:sz w:val="18"/>
        </w:rPr>
        <w:t>another. In</w:t>
      </w:r>
      <w:r>
        <w:rPr>
          <w:spacing w:val="-12"/>
          <w:w w:val="110"/>
          <w:sz w:val="18"/>
        </w:rPr>
        <w:t xml:space="preserve"> </w:t>
      </w:r>
      <w:r>
        <w:rPr>
          <w:w w:val="110"/>
          <w:sz w:val="18"/>
        </w:rPr>
        <w:t>particular,</w:t>
      </w:r>
      <w:r>
        <w:rPr>
          <w:spacing w:val="-10"/>
          <w:w w:val="110"/>
          <w:sz w:val="18"/>
        </w:rPr>
        <w:t xml:space="preserve"> </w:t>
      </w:r>
      <w:r>
        <w:rPr>
          <w:w w:val="110"/>
          <w:sz w:val="18"/>
        </w:rPr>
        <w:t>the</w:t>
      </w:r>
      <w:r>
        <w:rPr>
          <w:spacing w:val="-20"/>
          <w:w w:val="110"/>
          <w:sz w:val="18"/>
        </w:rPr>
        <w:t xml:space="preserve"> </w:t>
      </w:r>
      <w:r>
        <w:rPr>
          <w:w w:val="110"/>
          <w:sz w:val="18"/>
        </w:rPr>
        <w:t>authors</w:t>
      </w:r>
      <w:r>
        <w:rPr>
          <w:spacing w:val="-18"/>
          <w:w w:val="110"/>
          <w:sz w:val="18"/>
        </w:rPr>
        <w:t xml:space="preserve"> </w:t>
      </w:r>
      <w:r>
        <w:rPr>
          <w:w w:val="110"/>
          <w:sz w:val="18"/>
        </w:rPr>
        <w:t>illustrate</w:t>
      </w:r>
      <w:r>
        <w:rPr>
          <w:spacing w:val="-17"/>
          <w:w w:val="110"/>
          <w:sz w:val="18"/>
        </w:rPr>
        <w:t xml:space="preserve"> </w:t>
      </w:r>
      <w:r>
        <w:rPr>
          <w:w w:val="110"/>
          <w:sz w:val="18"/>
        </w:rPr>
        <w:t>how</w:t>
      </w:r>
      <w:r>
        <w:rPr>
          <w:spacing w:val="-24"/>
          <w:w w:val="110"/>
          <w:sz w:val="18"/>
        </w:rPr>
        <w:t xml:space="preserve"> </w:t>
      </w:r>
      <w:r>
        <w:rPr>
          <w:w w:val="110"/>
          <w:sz w:val="18"/>
        </w:rPr>
        <w:t>such</w:t>
      </w:r>
      <w:r>
        <w:rPr>
          <w:spacing w:val="-14"/>
          <w:w w:val="110"/>
          <w:sz w:val="18"/>
        </w:rPr>
        <w:t xml:space="preserve"> </w:t>
      </w:r>
      <w:r>
        <w:rPr>
          <w:w w:val="110"/>
          <w:sz w:val="18"/>
        </w:rPr>
        <w:t>programs</w:t>
      </w:r>
      <w:r>
        <w:rPr>
          <w:spacing w:val="-22"/>
          <w:w w:val="110"/>
          <w:sz w:val="18"/>
        </w:rPr>
        <w:t xml:space="preserve"> </w:t>
      </w:r>
      <w:r>
        <w:rPr>
          <w:w w:val="110"/>
          <w:sz w:val="18"/>
        </w:rPr>
        <w:t>can</w:t>
      </w:r>
      <w:r>
        <w:rPr>
          <w:spacing w:val="-17"/>
          <w:w w:val="110"/>
          <w:sz w:val="18"/>
        </w:rPr>
        <w:t xml:space="preserve"> </w:t>
      </w:r>
      <w:r>
        <w:rPr>
          <w:w w:val="110"/>
          <w:sz w:val="18"/>
        </w:rPr>
        <w:t>be</w:t>
      </w:r>
      <w:r>
        <w:rPr>
          <w:spacing w:val="-19"/>
          <w:w w:val="110"/>
          <w:sz w:val="18"/>
        </w:rPr>
        <w:t xml:space="preserve"> </w:t>
      </w:r>
      <w:r>
        <w:rPr>
          <w:w w:val="110"/>
          <w:sz w:val="18"/>
        </w:rPr>
        <w:t>used</w:t>
      </w:r>
      <w:r>
        <w:rPr>
          <w:spacing w:val="-17"/>
          <w:w w:val="110"/>
          <w:sz w:val="18"/>
        </w:rPr>
        <w:t xml:space="preserve"> </w:t>
      </w:r>
      <w:r>
        <w:rPr>
          <w:w w:val="110"/>
          <w:sz w:val="18"/>
        </w:rPr>
        <w:t>to</w:t>
      </w:r>
      <w:r>
        <w:rPr>
          <w:spacing w:val="-15"/>
          <w:w w:val="110"/>
          <w:sz w:val="18"/>
        </w:rPr>
        <w:t xml:space="preserve"> </w:t>
      </w:r>
      <w:r>
        <w:rPr>
          <w:w w:val="110"/>
          <w:sz w:val="18"/>
        </w:rPr>
        <w:t xml:space="preserve">investigate the normal approximation to the binomial distribution, the Poisson </w:t>
      </w:r>
      <w:proofErr w:type="spellStart"/>
      <w:r>
        <w:rPr>
          <w:w w:val="110"/>
          <w:sz w:val="18"/>
        </w:rPr>
        <w:t>approxim</w:t>
      </w:r>
      <w:proofErr w:type="spellEnd"/>
      <w:r>
        <w:rPr>
          <w:w w:val="110"/>
          <w:sz w:val="18"/>
        </w:rPr>
        <w:t xml:space="preserve">­ </w:t>
      </w:r>
      <w:proofErr w:type="spellStart"/>
      <w:r>
        <w:rPr>
          <w:w w:val="110"/>
          <w:sz w:val="18"/>
        </w:rPr>
        <w:t>ation</w:t>
      </w:r>
      <w:proofErr w:type="spellEnd"/>
      <w:r>
        <w:rPr>
          <w:w w:val="110"/>
          <w:sz w:val="18"/>
        </w:rPr>
        <w:t xml:space="preserve"> to the binomial distribution, the convergence of t-distributions to the normal distribution, and the limiting </w:t>
      </w:r>
      <w:proofErr w:type="spellStart"/>
      <w:r>
        <w:rPr>
          <w:w w:val="110"/>
          <w:sz w:val="18"/>
        </w:rPr>
        <w:t>behaviour</w:t>
      </w:r>
      <w:proofErr w:type="spellEnd"/>
      <w:r>
        <w:rPr>
          <w:w w:val="110"/>
          <w:sz w:val="18"/>
        </w:rPr>
        <w:t xml:space="preserve"> of the chi-squared distribution. The disc</w:t>
      </w:r>
      <w:r>
        <w:rPr>
          <w:w w:val="110"/>
          <w:sz w:val="18"/>
        </w:rPr>
        <w:t>ussions include possible methods using such programs, either in a classroom</w:t>
      </w:r>
      <w:r>
        <w:rPr>
          <w:spacing w:val="-7"/>
          <w:w w:val="110"/>
          <w:sz w:val="18"/>
        </w:rPr>
        <w:t xml:space="preserve"> </w:t>
      </w:r>
      <w:r>
        <w:rPr>
          <w:w w:val="110"/>
          <w:sz w:val="18"/>
        </w:rPr>
        <w:t>setting</w:t>
      </w:r>
      <w:r>
        <w:rPr>
          <w:spacing w:val="-13"/>
          <w:w w:val="110"/>
          <w:sz w:val="18"/>
        </w:rPr>
        <w:t xml:space="preserve"> </w:t>
      </w:r>
      <w:r>
        <w:rPr>
          <w:w w:val="110"/>
          <w:sz w:val="18"/>
        </w:rPr>
        <w:t>on</w:t>
      </w:r>
      <w:r>
        <w:rPr>
          <w:spacing w:val="-11"/>
          <w:w w:val="110"/>
          <w:sz w:val="18"/>
        </w:rPr>
        <w:t xml:space="preserve"> </w:t>
      </w:r>
      <w:r>
        <w:rPr>
          <w:w w:val="110"/>
          <w:sz w:val="18"/>
        </w:rPr>
        <w:t>a</w:t>
      </w:r>
      <w:r>
        <w:rPr>
          <w:spacing w:val="-17"/>
          <w:w w:val="110"/>
          <w:sz w:val="18"/>
        </w:rPr>
        <w:t xml:space="preserve"> </w:t>
      </w:r>
      <w:r>
        <w:rPr>
          <w:w w:val="110"/>
          <w:sz w:val="18"/>
        </w:rPr>
        <w:t>demonstration</w:t>
      </w:r>
      <w:r>
        <w:rPr>
          <w:spacing w:val="1"/>
          <w:w w:val="110"/>
          <w:sz w:val="18"/>
        </w:rPr>
        <w:t xml:space="preserve"> </w:t>
      </w:r>
      <w:r>
        <w:rPr>
          <w:w w:val="110"/>
          <w:sz w:val="18"/>
        </w:rPr>
        <w:t>basis</w:t>
      </w:r>
      <w:r>
        <w:rPr>
          <w:spacing w:val="-12"/>
          <w:w w:val="110"/>
          <w:sz w:val="18"/>
        </w:rPr>
        <w:t xml:space="preserve"> </w:t>
      </w:r>
      <w:r>
        <w:rPr>
          <w:w w:val="110"/>
          <w:sz w:val="18"/>
        </w:rPr>
        <w:t>or</w:t>
      </w:r>
      <w:r>
        <w:rPr>
          <w:spacing w:val="-8"/>
          <w:w w:val="110"/>
          <w:sz w:val="18"/>
        </w:rPr>
        <w:t xml:space="preserve"> </w:t>
      </w:r>
      <w:r>
        <w:rPr>
          <w:w w:val="110"/>
          <w:sz w:val="18"/>
        </w:rPr>
        <w:t>on</w:t>
      </w:r>
      <w:r>
        <w:rPr>
          <w:spacing w:val="-12"/>
          <w:w w:val="110"/>
          <w:sz w:val="18"/>
        </w:rPr>
        <w:t xml:space="preserve"> </w:t>
      </w:r>
      <w:r>
        <w:rPr>
          <w:w w:val="110"/>
          <w:sz w:val="18"/>
        </w:rPr>
        <w:t>an</w:t>
      </w:r>
      <w:r>
        <w:rPr>
          <w:spacing w:val="-6"/>
          <w:w w:val="110"/>
          <w:sz w:val="18"/>
        </w:rPr>
        <w:t xml:space="preserve"> </w:t>
      </w:r>
      <w:r>
        <w:rPr>
          <w:w w:val="110"/>
          <w:sz w:val="18"/>
        </w:rPr>
        <w:t>individual</w:t>
      </w:r>
      <w:r>
        <w:rPr>
          <w:spacing w:val="-9"/>
          <w:w w:val="110"/>
          <w:sz w:val="18"/>
        </w:rPr>
        <w:t xml:space="preserve"> </w:t>
      </w:r>
      <w:r>
        <w:rPr>
          <w:w w:val="110"/>
          <w:sz w:val="18"/>
        </w:rPr>
        <w:t>student</w:t>
      </w:r>
      <w:r>
        <w:rPr>
          <w:spacing w:val="-2"/>
          <w:w w:val="110"/>
          <w:sz w:val="18"/>
        </w:rPr>
        <w:t xml:space="preserve"> </w:t>
      </w:r>
      <w:r>
        <w:rPr>
          <w:w w:val="110"/>
          <w:sz w:val="18"/>
        </w:rPr>
        <w:t>basis</w:t>
      </w:r>
      <w:r>
        <w:rPr>
          <w:spacing w:val="-14"/>
          <w:w w:val="110"/>
          <w:sz w:val="18"/>
        </w:rPr>
        <w:t xml:space="preserve"> </w:t>
      </w:r>
      <w:r>
        <w:rPr>
          <w:w w:val="110"/>
          <w:sz w:val="18"/>
        </w:rPr>
        <w:t>for independent study in a computer laboratory</w:t>
      </w:r>
      <w:r>
        <w:rPr>
          <w:spacing w:val="-11"/>
          <w:w w:val="110"/>
          <w:sz w:val="18"/>
        </w:rPr>
        <w:t xml:space="preserve"> </w:t>
      </w:r>
      <w:r>
        <w:rPr>
          <w:w w:val="110"/>
          <w:sz w:val="18"/>
        </w:rPr>
        <w:t>setting.</w:t>
      </w:r>
    </w:p>
    <w:p w14:paraId="2E86F98C" w14:textId="77777777" w:rsidR="0095374D" w:rsidRDefault="0095374D">
      <w:pPr>
        <w:pStyle w:val="BodyText"/>
        <w:rPr>
          <w:sz w:val="20"/>
        </w:rPr>
      </w:pPr>
    </w:p>
    <w:p w14:paraId="0B20316D" w14:textId="77777777" w:rsidR="0095374D" w:rsidRDefault="00120892">
      <w:pPr>
        <w:pStyle w:val="BodyText"/>
        <w:spacing w:before="175" w:line="259" w:lineRule="auto"/>
        <w:ind w:left="136" w:right="2070" w:firstLine="302"/>
        <w:jc w:val="both"/>
      </w:pPr>
      <w:r>
        <w:rPr>
          <w:w w:val="115"/>
        </w:rPr>
        <w:t>Some</w:t>
      </w:r>
      <w:r>
        <w:rPr>
          <w:spacing w:val="-25"/>
          <w:w w:val="115"/>
        </w:rPr>
        <w:t xml:space="preserve"> </w:t>
      </w:r>
      <w:r>
        <w:rPr>
          <w:w w:val="115"/>
        </w:rPr>
        <w:t>of</w:t>
      </w:r>
      <w:r>
        <w:rPr>
          <w:spacing w:val="-15"/>
          <w:w w:val="115"/>
        </w:rPr>
        <w:t xml:space="preserve"> </w:t>
      </w:r>
      <w:r>
        <w:rPr>
          <w:w w:val="115"/>
        </w:rPr>
        <w:t>the</w:t>
      </w:r>
      <w:r>
        <w:rPr>
          <w:spacing w:val="3"/>
          <w:w w:val="115"/>
        </w:rPr>
        <w:t xml:space="preserve"> </w:t>
      </w:r>
      <w:r>
        <w:rPr>
          <w:w w:val="115"/>
        </w:rPr>
        <w:t>most</w:t>
      </w:r>
      <w:r>
        <w:rPr>
          <w:spacing w:val="-19"/>
          <w:w w:val="115"/>
        </w:rPr>
        <w:t xml:space="preserve"> </w:t>
      </w:r>
      <w:r>
        <w:rPr>
          <w:w w:val="115"/>
        </w:rPr>
        <w:t>important</w:t>
      </w:r>
      <w:r>
        <w:rPr>
          <w:spacing w:val="-14"/>
          <w:w w:val="115"/>
        </w:rPr>
        <w:t xml:space="preserve"> </w:t>
      </w:r>
      <w:r>
        <w:rPr>
          <w:w w:val="115"/>
        </w:rPr>
        <w:t>applications</w:t>
      </w:r>
      <w:r>
        <w:rPr>
          <w:spacing w:val="-15"/>
          <w:w w:val="115"/>
        </w:rPr>
        <w:t xml:space="preserve"> </w:t>
      </w:r>
      <w:r>
        <w:rPr>
          <w:w w:val="115"/>
        </w:rPr>
        <w:t>of</w:t>
      </w:r>
      <w:r>
        <w:rPr>
          <w:spacing w:val="-20"/>
          <w:w w:val="115"/>
        </w:rPr>
        <w:t xml:space="preserve"> </w:t>
      </w:r>
      <w:r>
        <w:rPr>
          <w:w w:val="115"/>
        </w:rPr>
        <w:t>statistics</w:t>
      </w:r>
      <w:r>
        <w:rPr>
          <w:spacing w:val="-16"/>
          <w:w w:val="115"/>
        </w:rPr>
        <w:t xml:space="preserve"> </w:t>
      </w:r>
      <w:r>
        <w:rPr>
          <w:w w:val="115"/>
        </w:rPr>
        <w:t>involve</w:t>
      </w:r>
      <w:r>
        <w:rPr>
          <w:spacing w:val="-17"/>
          <w:w w:val="115"/>
        </w:rPr>
        <w:t xml:space="preserve"> </w:t>
      </w:r>
      <w:r>
        <w:rPr>
          <w:w w:val="115"/>
        </w:rPr>
        <w:t>the</w:t>
      </w:r>
      <w:r>
        <w:rPr>
          <w:spacing w:val="-8"/>
          <w:w w:val="115"/>
        </w:rPr>
        <w:t xml:space="preserve"> </w:t>
      </w:r>
      <w:r>
        <w:rPr>
          <w:w w:val="115"/>
        </w:rPr>
        <w:t>approximation of</w:t>
      </w:r>
      <w:r>
        <w:rPr>
          <w:spacing w:val="-16"/>
          <w:w w:val="115"/>
        </w:rPr>
        <w:t xml:space="preserve"> </w:t>
      </w:r>
      <w:r>
        <w:rPr>
          <w:w w:val="115"/>
        </w:rPr>
        <w:t>one</w:t>
      </w:r>
      <w:r>
        <w:rPr>
          <w:spacing w:val="-10"/>
          <w:w w:val="115"/>
        </w:rPr>
        <w:t xml:space="preserve"> </w:t>
      </w:r>
      <w:r>
        <w:rPr>
          <w:w w:val="115"/>
        </w:rPr>
        <w:t>distribution by</w:t>
      </w:r>
      <w:r>
        <w:rPr>
          <w:spacing w:val="-25"/>
          <w:w w:val="115"/>
        </w:rPr>
        <w:t xml:space="preserve"> </w:t>
      </w:r>
      <w:r>
        <w:rPr>
          <w:w w:val="115"/>
        </w:rPr>
        <w:t>another,</w:t>
      </w:r>
      <w:r>
        <w:rPr>
          <w:spacing w:val="-23"/>
          <w:w w:val="115"/>
        </w:rPr>
        <w:t xml:space="preserve"> </w:t>
      </w:r>
      <w:r>
        <w:rPr>
          <w:w w:val="115"/>
        </w:rPr>
        <w:t>either</w:t>
      </w:r>
      <w:r>
        <w:rPr>
          <w:spacing w:val="-25"/>
          <w:w w:val="115"/>
        </w:rPr>
        <w:t xml:space="preserve"> </w:t>
      </w:r>
      <w:r>
        <w:rPr>
          <w:w w:val="115"/>
        </w:rPr>
        <w:t>for</w:t>
      </w:r>
      <w:r>
        <w:rPr>
          <w:spacing w:val="-32"/>
          <w:w w:val="115"/>
        </w:rPr>
        <w:t xml:space="preserve"> </w:t>
      </w:r>
      <w:r>
        <w:rPr>
          <w:w w:val="115"/>
        </w:rPr>
        <w:t>ease</w:t>
      </w:r>
      <w:r>
        <w:rPr>
          <w:spacing w:val="-26"/>
          <w:w w:val="115"/>
        </w:rPr>
        <w:t xml:space="preserve"> </w:t>
      </w:r>
      <w:r>
        <w:rPr>
          <w:w w:val="115"/>
        </w:rPr>
        <w:t>of</w:t>
      </w:r>
      <w:r>
        <w:rPr>
          <w:spacing w:val="-20"/>
          <w:w w:val="115"/>
        </w:rPr>
        <w:t xml:space="preserve"> </w:t>
      </w:r>
      <w:r>
        <w:rPr>
          <w:w w:val="115"/>
        </w:rPr>
        <w:t>computation</w:t>
      </w:r>
      <w:r>
        <w:rPr>
          <w:spacing w:val="-6"/>
          <w:w w:val="115"/>
        </w:rPr>
        <w:t xml:space="preserve"> </w:t>
      </w:r>
      <w:r>
        <w:rPr>
          <w:w w:val="115"/>
        </w:rPr>
        <w:t>in</w:t>
      </w:r>
      <w:r>
        <w:rPr>
          <w:spacing w:val="-21"/>
          <w:w w:val="115"/>
        </w:rPr>
        <w:t xml:space="preserve"> </w:t>
      </w:r>
      <w:r>
        <w:rPr>
          <w:w w:val="115"/>
        </w:rPr>
        <w:t>a</w:t>
      </w:r>
      <w:r>
        <w:rPr>
          <w:spacing w:val="-20"/>
          <w:w w:val="115"/>
        </w:rPr>
        <w:t xml:space="preserve"> </w:t>
      </w:r>
      <w:r>
        <w:rPr>
          <w:w w:val="115"/>
        </w:rPr>
        <w:t>practical</w:t>
      </w:r>
      <w:r>
        <w:rPr>
          <w:spacing w:val="-19"/>
          <w:w w:val="115"/>
        </w:rPr>
        <w:t xml:space="preserve"> </w:t>
      </w:r>
      <w:r>
        <w:rPr>
          <w:w w:val="115"/>
        </w:rPr>
        <w:t>case</w:t>
      </w:r>
      <w:r>
        <w:rPr>
          <w:spacing w:val="-25"/>
          <w:w w:val="115"/>
        </w:rPr>
        <w:t xml:space="preserve"> </w:t>
      </w:r>
      <w:r>
        <w:rPr>
          <w:w w:val="115"/>
        </w:rPr>
        <w:t>or</w:t>
      </w:r>
      <w:r>
        <w:rPr>
          <w:spacing w:val="-6"/>
          <w:w w:val="115"/>
        </w:rPr>
        <w:t xml:space="preserve"> </w:t>
      </w:r>
      <w:r>
        <w:rPr>
          <w:w w:val="115"/>
        </w:rPr>
        <w:t xml:space="preserve">to demonstrate the limiting </w:t>
      </w:r>
      <w:proofErr w:type="spellStart"/>
      <w:r>
        <w:rPr>
          <w:w w:val="115"/>
        </w:rPr>
        <w:t>behaviour</w:t>
      </w:r>
      <w:proofErr w:type="spellEnd"/>
      <w:r>
        <w:rPr>
          <w:w w:val="115"/>
        </w:rPr>
        <w:t xml:space="preserve"> of distributions in a theoretical case. For example, we use the normal distribution to approximate the binomial distribution (under certain circumstances) or the normal distribution to approximate the t-distribution</w:t>
      </w:r>
      <w:r>
        <w:rPr>
          <w:spacing w:val="-26"/>
          <w:w w:val="115"/>
        </w:rPr>
        <w:t xml:space="preserve"> </w:t>
      </w:r>
      <w:r>
        <w:rPr>
          <w:w w:val="115"/>
        </w:rPr>
        <w:t>fo</w:t>
      </w:r>
      <w:r>
        <w:rPr>
          <w:w w:val="115"/>
        </w:rPr>
        <w:t>r</w:t>
      </w:r>
      <w:r>
        <w:rPr>
          <w:spacing w:val="-24"/>
          <w:w w:val="115"/>
        </w:rPr>
        <w:t xml:space="preserve"> </w:t>
      </w:r>
      <w:r>
        <w:rPr>
          <w:w w:val="115"/>
        </w:rPr>
        <w:t>the</w:t>
      </w:r>
      <w:r>
        <w:rPr>
          <w:spacing w:val="-27"/>
          <w:w w:val="115"/>
        </w:rPr>
        <w:t xml:space="preserve"> </w:t>
      </w:r>
      <w:r>
        <w:rPr>
          <w:w w:val="115"/>
        </w:rPr>
        <w:t>distribution</w:t>
      </w:r>
      <w:r>
        <w:rPr>
          <w:spacing w:val="-11"/>
          <w:w w:val="115"/>
        </w:rPr>
        <w:t xml:space="preserve"> </w:t>
      </w:r>
      <w:r>
        <w:rPr>
          <w:w w:val="115"/>
        </w:rPr>
        <w:t>of</w:t>
      </w:r>
      <w:r>
        <w:rPr>
          <w:spacing w:val="-11"/>
          <w:w w:val="115"/>
        </w:rPr>
        <w:t xml:space="preserve"> </w:t>
      </w:r>
      <w:r>
        <w:rPr>
          <w:w w:val="115"/>
        </w:rPr>
        <w:t>sample</w:t>
      </w:r>
      <w:r>
        <w:rPr>
          <w:spacing w:val="-19"/>
          <w:w w:val="115"/>
        </w:rPr>
        <w:t xml:space="preserve"> </w:t>
      </w:r>
      <w:r>
        <w:rPr>
          <w:w w:val="115"/>
        </w:rPr>
        <w:t>means,</w:t>
      </w:r>
      <w:r>
        <w:rPr>
          <w:spacing w:val="-14"/>
          <w:w w:val="115"/>
        </w:rPr>
        <w:t xml:space="preserve"> </w:t>
      </w:r>
      <w:r>
        <w:rPr>
          <w:w w:val="115"/>
        </w:rPr>
        <w:t>provided</w:t>
      </w:r>
      <w:r>
        <w:rPr>
          <w:spacing w:val="-8"/>
          <w:w w:val="115"/>
        </w:rPr>
        <w:t xml:space="preserve"> </w:t>
      </w:r>
      <w:r>
        <w:rPr>
          <w:w w:val="115"/>
        </w:rPr>
        <w:t>the</w:t>
      </w:r>
      <w:r>
        <w:rPr>
          <w:spacing w:val="-14"/>
          <w:w w:val="115"/>
        </w:rPr>
        <w:t xml:space="preserve"> </w:t>
      </w:r>
      <w:r>
        <w:rPr>
          <w:w w:val="115"/>
        </w:rPr>
        <w:t>sample</w:t>
      </w:r>
      <w:r>
        <w:rPr>
          <w:spacing w:val="-22"/>
          <w:w w:val="115"/>
        </w:rPr>
        <w:t xml:space="preserve"> </w:t>
      </w:r>
      <w:r>
        <w:rPr>
          <w:w w:val="115"/>
        </w:rPr>
        <w:t>size</w:t>
      </w:r>
      <w:r>
        <w:rPr>
          <w:spacing w:val="-20"/>
          <w:w w:val="115"/>
        </w:rPr>
        <w:t xml:space="preserve"> </w:t>
      </w:r>
      <w:r>
        <w:rPr>
          <w:w w:val="115"/>
        </w:rPr>
        <w:t>is</w:t>
      </w:r>
      <w:r>
        <w:rPr>
          <w:spacing w:val="-19"/>
          <w:w w:val="115"/>
        </w:rPr>
        <w:t xml:space="preserve"> </w:t>
      </w:r>
      <w:r>
        <w:rPr>
          <w:w w:val="115"/>
        </w:rPr>
        <w:t>large enough.</w:t>
      </w:r>
    </w:p>
    <w:p w14:paraId="6D14D399" w14:textId="77777777" w:rsidR="0095374D" w:rsidRDefault="00120892">
      <w:pPr>
        <w:pStyle w:val="BodyText"/>
        <w:spacing w:before="2" w:line="259" w:lineRule="auto"/>
        <w:ind w:left="146" w:right="2049" w:firstLine="308"/>
        <w:jc w:val="both"/>
      </w:pPr>
      <w:r>
        <w:rPr>
          <w:w w:val="110"/>
        </w:rPr>
        <w:t xml:space="preserve">Unfortunately, </w:t>
      </w:r>
      <w:proofErr w:type="gramStart"/>
      <w:r>
        <w:rPr>
          <w:w w:val="110"/>
        </w:rPr>
        <w:t>the majority of</w:t>
      </w:r>
      <w:proofErr w:type="gramEnd"/>
      <w:r>
        <w:rPr>
          <w:w w:val="110"/>
        </w:rPr>
        <w:t xml:space="preserve"> the students who take the typical introductory (non-calculus based) statistics course usually have little if any mathematical background beyond hig</w:t>
      </w:r>
      <w:r>
        <w:rPr>
          <w:w w:val="110"/>
        </w:rPr>
        <w:t xml:space="preserve">h school algebra. </w:t>
      </w:r>
      <w:proofErr w:type="gramStart"/>
      <w:r>
        <w:rPr>
          <w:w w:val="110"/>
        </w:rPr>
        <w:t>As a consequence</w:t>
      </w:r>
      <w:proofErr w:type="gramEnd"/>
      <w:r>
        <w:rPr>
          <w:w w:val="110"/>
        </w:rPr>
        <w:t>, they do not have the mathematical sophistication necessary to understand, let alone appreciate,  these ideas. The method used by many instructors is to indicate approximations numerically in one or two cases and then imp</w:t>
      </w:r>
      <w:r>
        <w:rPr>
          <w:w w:val="110"/>
        </w:rPr>
        <w:t>lement methods based on the approximations on a procedural basis. As a result, most students will work at the corresponding problems blindly, in a purely mechanical fashion based on prototypes given in class or in the textbook. Consequently, it is no wonde</w:t>
      </w:r>
      <w:r>
        <w:rPr>
          <w:w w:val="110"/>
        </w:rPr>
        <w:t>r that most students do not achieve any understanding of what they are really</w:t>
      </w:r>
      <w:r>
        <w:rPr>
          <w:spacing w:val="-13"/>
          <w:w w:val="110"/>
        </w:rPr>
        <w:t xml:space="preserve"> </w:t>
      </w:r>
      <w:r>
        <w:rPr>
          <w:w w:val="110"/>
        </w:rPr>
        <w:t>doing.</w:t>
      </w:r>
    </w:p>
    <w:p w14:paraId="53068CD7" w14:textId="77777777" w:rsidR="0095374D" w:rsidRDefault="00120892">
      <w:pPr>
        <w:pStyle w:val="BodyText"/>
        <w:spacing w:before="4" w:line="259" w:lineRule="auto"/>
        <w:ind w:left="150" w:right="2058" w:firstLine="306"/>
        <w:jc w:val="both"/>
      </w:pPr>
      <w:r>
        <w:rPr>
          <w:w w:val="110"/>
        </w:rPr>
        <w:t>Even in introductory courses in mathematical statistics, many students lack a sharp geometric image of the uniform convergence of a sequence of functions. Often their sole previous exposure to any related ideas is a standard treatment of Taylor series in c</w:t>
      </w:r>
      <w:r>
        <w:rPr>
          <w:w w:val="110"/>
        </w:rPr>
        <w:t>alculus, and this is all too frequently presented in a mechanical way. It is rarely developed in a geometric way that enhances insight and understanding by emphasizing the convergence of the sequence of polynomial approximations to the given function.</w:t>
      </w:r>
    </w:p>
    <w:p w14:paraId="3D56027A" w14:textId="77777777" w:rsidR="0095374D" w:rsidRDefault="00120892">
      <w:pPr>
        <w:pStyle w:val="BodyText"/>
        <w:spacing w:before="1" w:line="259" w:lineRule="auto"/>
        <w:ind w:left="160" w:right="2059" w:firstLine="301"/>
        <w:jc w:val="both"/>
      </w:pPr>
      <w:r>
        <w:rPr>
          <w:w w:val="110"/>
        </w:rPr>
        <w:t>Fort</w:t>
      </w:r>
      <w:r>
        <w:rPr>
          <w:w w:val="110"/>
        </w:rPr>
        <w:t>unately, the availability of computer graphics now makes it possible to transform many statistical ideas into a series of dynamic and dramatically visual</w:t>
      </w:r>
    </w:p>
    <w:p w14:paraId="27A9CB27" w14:textId="77777777" w:rsidR="0095374D" w:rsidRDefault="0095374D">
      <w:pPr>
        <w:pStyle w:val="BodyText"/>
        <w:spacing w:before="10"/>
        <w:rPr>
          <w:sz w:val="16"/>
        </w:rPr>
      </w:pPr>
    </w:p>
    <w:p w14:paraId="37E35FED" w14:textId="77777777" w:rsidR="0095374D" w:rsidRDefault="00120892">
      <w:pPr>
        <w:ind w:left="1374" w:right="3256"/>
        <w:jc w:val="center"/>
        <w:rPr>
          <w:sz w:val="14"/>
        </w:rPr>
      </w:pPr>
      <w:r>
        <w:rPr>
          <w:w w:val="105"/>
          <w:sz w:val="14"/>
        </w:rPr>
        <w:t xml:space="preserve">0020---739X/90 S3·00 </w:t>
      </w:r>
      <w:r>
        <w:rPr>
          <w:rFonts w:ascii="Arial" w:hAnsi="Arial"/>
          <w:w w:val="105"/>
          <w:sz w:val="16"/>
        </w:rPr>
        <w:t xml:space="preserve">© </w:t>
      </w:r>
      <w:r>
        <w:rPr>
          <w:w w:val="105"/>
          <w:sz w:val="14"/>
        </w:rPr>
        <w:t xml:space="preserve">1990 Taylor </w:t>
      </w:r>
      <w:r>
        <w:rPr>
          <w:w w:val="105"/>
          <w:sz w:val="15"/>
        </w:rPr>
        <w:t xml:space="preserve">&amp; </w:t>
      </w:r>
      <w:r>
        <w:rPr>
          <w:w w:val="105"/>
          <w:sz w:val="14"/>
        </w:rPr>
        <w:t>Francis Ltd.</w:t>
      </w:r>
    </w:p>
    <w:p w14:paraId="28E3C8E3" w14:textId="77777777" w:rsidR="0095374D" w:rsidRDefault="0095374D">
      <w:pPr>
        <w:jc w:val="center"/>
        <w:rPr>
          <w:sz w:val="14"/>
        </w:rPr>
        <w:sectPr w:rsidR="0095374D">
          <w:pgSz w:w="11960" w:h="15460"/>
          <w:pgMar w:top="840" w:right="1680" w:bottom="280" w:left="900" w:header="720" w:footer="720" w:gutter="0"/>
          <w:cols w:space="720"/>
        </w:sectPr>
      </w:pPr>
    </w:p>
    <w:p w14:paraId="459E725F" w14:textId="77777777" w:rsidR="0095374D" w:rsidRDefault="00120892">
      <w:pPr>
        <w:pStyle w:val="Heading3"/>
        <w:tabs>
          <w:tab w:val="left" w:pos="4280"/>
        </w:tabs>
        <w:spacing w:before="85"/>
        <w:ind w:left="2052"/>
        <w:jc w:val="both"/>
      </w:pPr>
      <w:r>
        <w:rPr>
          <w:i w:val="0"/>
          <w:w w:val="105"/>
        </w:rPr>
        <w:lastRenderedPageBreak/>
        <w:t>884</w:t>
      </w:r>
      <w:r>
        <w:rPr>
          <w:i w:val="0"/>
          <w:w w:val="105"/>
        </w:rPr>
        <w:tab/>
      </w:r>
      <w:r>
        <w:rPr>
          <w:w w:val="105"/>
        </w:rPr>
        <w:t>F. S. Gordon and S. P.</w:t>
      </w:r>
      <w:r>
        <w:rPr>
          <w:spacing w:val="51"/>
          <w:w w:val="105"/>
        </w:rPr>
        <w:t xml:space="preserve"> </w:t>
      </w:r>
      <w:r>
        <w:rPr>
          <w:w w:val="105"/>
        </w:rPr>
        <w:t>Gordon</w:t>
      </w:r>
    </w:p>
    <w:p w14:paraId="6A969268" w14:textId="77777777" w:rsidR="0095374D" w:rsidRDefault="0095374D">
      <w:pPr>
        <w:pStyle w:val="BodyText"/>
        <w:spacing w:before="6"/>
        <w:rPr>
          <w:i/>
          <w:sz w:val="20"/>
        </w:rPr>
      </w:pPr>
    </w:p>
    <w:p w14:paraId="2D7B8F33" w14:textId="107C6FC2" w:rsidR="0095374D" w:rsidRDefault="00120892">
      <w:pPr>
        <w:pStyle w:val="BodyText"/>
        <w:spacing w:line="261" w:lineRule="auto"/>
        <w:ind w:left="2079" w:right="134" w:firstLine="3"/>
        <w:jc w:val="both"/>
      </w:pPr>
      <w:r>
        <w:rPr>
          <w:w w:val="115"/>
        </w:rPr>
        <w:t>demonstrations</w:t>
      </w:r>
      <w:r>
        <w:rPr>
          <w:spacing w:val="-35"/>
          <w:w w:val="115"/>
        </w:rPr>
        <w:t xml:space="preserve"> </w:t>
      </w:r>
      <w:r>
        <w:rPr>
          <w:w w:val="115"/>
        </w:rPr>
        <w:t>which</w:t>
      </w:r>
      <w:r>
        <w:rPr>
          <w:spacing w:val="-19"/>
          <w:w w:val="115"/>
        </w:rPr>
        <w:t xml:space="preserve"> </w:t>
      </w:r>
      <w:r>
        <w:rPr>
          <w:w w:val="115"/>
        </w:rPr>
        <w:t>allow</w:t>
      </w:r>
      <w:r>
        <w:rPr>
          <w:spacing w:val="-21"/>
          <w:w w:val="115"/>
        </w:rPr>
        <w:t xml:space="preserve"> </w:t>
      </w:r>
      <w:r>
        <w:rPr>
          <w:w w:val="115"/>
        </w:rPr>
        <w:t>an</w:t>
      </w:r>
      <w:r>
        <w:rPr>
          <w:spacing w:val="-10"/>
          <w:w w:val="115"/>
        </w:rPr>
        <w:t xml:space="preserve"> </w:t>
      </w:r>
      <w:r>
        <w:rPr>
          <w:w w:val="115"/>
        </w:rPr>
        <w:t>instructor</w:t>
      </w:r>
      <w:r>
        <w:rPr>
          <w:spacing w:val="-8"/>
          <w:w w:val="115"/>
        </w:rPr>
        <w:t xml:space="preserve"> </w:t>
      </w:r>
      <w:r>
        <w:rPr>
          <w:w w:val="115"/>
        </w:rPr>
        <w:t>to</w:t>
      </w:r>
      <w:r>
        <w:rPr>
          <w:spacing w:val="-32"/>
          <w:w w:val="115"/>
        </w:rPr>
        <w:t xml:space="preserve"> </w:t>
      </w:r>
      <w:r>
        <w:rPr>
          <w:w w:val="115"/>
        </w:rPr>
        <w:t>give</w:t>
      </w:r>
      <w:r>
        <w:rPr>
          <w:spacing w:val="-28"/>
          <w:w w:val="115"/>
        </w:rPr>
        <w:t xml:space="preserve"> </w:t>
      </w:r>
      <w:r>
        <w:rPr>
          <w:w w:val="115"/>
        </w:rPr>
        <w:t>a</w:t>
      </w:r>
      <w:r>
        <w:rPr>
          <w:spacing w:val="-23"/>
          <w:w w:val="115"/>
        </w:rPr>
        <w:t xml:space="preserve"> </w:t>
      </w:r>
      <w:r>
        <w:rPr>
          <w:w w:val="115"/>
        </w:rPr>
        <w:t>much</w:t>
      </w:r>
      <w:r>
        <w:rPr>
          <w:spacing w:val="-22"/>
          <w:w w:val="115"/>
        </w:rPr>
        <w:t xml:space="preserve"> </w:t>
      </w:r>
      <w:r>
        <w:rPr>
          <w:w w:val="115"/>
        </w:rPr>
        <w:t>deeper</w:t>
      </w:r>
      <w:r>
        <w:rPr>
          <w:spacing w:val="-18"/>
          <w:w w:val="115"/>
        </w:rPr>
        <w:t xml:space="preserve"> </w:t>
      </w:r>
      <w:r>
        <w:rPr>
          <w:w w:val="115"/>
        </w:rPr>
        <w:t>level</w:t>
      </w:r>
      <w:r>
        <w:rPr>
          <w:spacing w:val="-27"/>
          <w:w w:val="115"/>
        </w:rPr>
        <w:t xml:space="preserve"> </w:t>
      </w:r>
      <w:r>
        <w:rPr>
          <w:w w:val="115"/>
        </w:rPr>
        <w:t>of</w:t>
      </w:r>
      <w:r>
        <w:rPr>
          <w:spacing w:val="-14"/>
          <w:w w:val="115"/>
        </w:rPr>
        <w:t xml:space="preserve"> </w:t>
      </w:r>
      <w:r>
        <w:rPr>
          <w:w w:val="115"/>
        </w:rPr>
        <w:t xml:space="preserve">understand­ </w:t>
      </w:r>
      <w:proofErr w:type="spellStart"/>
      <w:r>
        <w:rPr>
          <w:w w:val="115"/>
        </w:rPr>
        <w:t>ing</w:t>
      </w:r>
      <w:proofErr w:type="spellEnd"/>
      <w:r>
        <w:rPr>
          <w:w w:val="115"/>
        </w:rPr>
        <w:t>.</w:t>
      </w:r>
      <w:r>
        <w:rPr>
          <w:spacing w:val="-30"/>
          <w:w w:val="115"/>
        </w:rPr>
        <w:t xml:space="preserve"> </w:t>
      </w:r>
      <w:r>
        <w:rPr>
          <w:w w:val="115"/>
        </w:rPr>
        <w:t>The</w:t>
      </w:r>
      <w:r>
        <w:rPr>
          <w:spacing w:val="-9"/>
          <w:w w:val="115"/>
        </w:rPr>
        <w:t xml:space="preserve"> </w:t>
      </w:r>
      <w:r>
        <w:rPr>
          <w:w w:val="115"/>
        </w:rPr>
        <w:t>first</w:t>
      </w:r>
      <w:r>
        <w:rPr>
          <w:spacing w:val="-29"/>
          <w:w w:val="115"/>
        </w:rPr>
        <w:t xml:space="preserve"> </w:t>
      </w:r>
      <w:r>
        <w:rPr>
          <w:w w:val="115"/>
        </w:rPr>
        <w:t>author</w:t>
      </w:r>
      <w:r>
        <w:rPr>
          <w:spacing w:val="-20"/>
          <w:w w:val="115"/>
        </w:rPr>
        <w:t xml:space="preserve"> </w:t>
      </w:r>
      <w:r>
        <w:rPr>
          <w:spacing w:val="2"/>
          <w:w w:val="115"/>
        </w:rPr>
        <w:t xml:space="preserve">has </w:t>
      </w:r>
      <w:r>
        <w:rPr>
          <w:spacing w:val="2"/>
          <w:w w:val="115"/>
        </w:rPr>
        <w:t>described</w:t>
      </w:r>
      <w:r>
        <w:rPr>
          <w:spacing w:val="-12"/>
          <w:w w:val="115"/>
        </w:rPr>
        <w:t xml:space="preserve"> </w:t>
      </w:r>
      <w:r>
        <w:rPr>
          <w:w w:val="115"/>
        </w:rPr>
        <w:t>many</w:t>
      </w:r>
      <w:r>
        <w:rPr>
          <w:spacing w:val="-22"/>
          <w:w w:val="115"/>
        </w:rPr>
        <w:t xml:space="preserve"> </w:t>
      </w:r>
      <w:r>
        <w:rPr>
          <w:w w:val="115"/>
        </w:rPr>
        <w:t>of</w:t>
      </w:r>
      <w:r>
        <w:rPr>
          <w:spacing w:val="-16"/>
          <w:w w:val="115"/>
        </w:rPr>
        <w:t xml:space="preserve"> </w:t>
      </w:r>
      <w:r>
        <w:rPr>
          <w:w w:val="115"/>
        </w:rPr>
        <w:t>these</w:t>
      </w:r>
      <w:r>
        <w:rPr>
          <w:spacing w:val="-25"/>
          <w:w w:val="115"/>
        </w:rPr>
        <w:t xml:space="preserve"> </w:t>
      </w:r>
      <w:r>
        <w:rPr>
          <w:w w:val="115"/>
        </w:rPr>
        <w:t>possibilities</w:t>
      </w:r>
      <w:r>
        <w:rPr>
          <w:spacing w:val="-17"/>
          <w:w w:val="115"/>
        </w:rPr>
        <w:t xml:space="preserve"> </w:t>
      </w:r>
      <w:r>
        <w:rPr>
          <w:w w:val="115"/>
        </w:rPr>
        <w:t>in</w:t>
      </w:r>
      <w:r>
        <w:rPr>
          <w:spacing w:val="-17"/>
          <w:w w:val="115"/>
        </w:rPr>
        <w:t xml:space="preserve"> </w:t>
      </w:r>
      <w:r>
        <w:rPr>
          <w:w w:val="115"/>
        </w:rPr>
        <w:t>the</w:t>
      </w:r>
      <w:r>
        <w:rPr>
          <w:spacing w:val="-20"/>
          <w:w w:val="115"/>
        </w:rPr>
        <w:t xml:space="preserve"> </w:t>
      </w:r>
      <w:r>
        <w:rPr>
          <w:w w:val="115"/>
        </w:rPr>
        <w:t>survey</w:t>
      </w:r>
      <w:r>
        <w:rPr>
          <w:spacing w:val="-23"/>
          <w:w w:val="115"/>
        </w:rPr>
        <w:t xml:space="preserve"> </w:t>
      </w:r>
      <w:r>
        <w:rPr>
          <w:w w:val="115"/>
        </w:rPr>
        <w:t>article</w:t>
      </w:r>
      <w:r>
        <w:rPr>
          <w:spacing w:val="-18"/>
          <w:w w:val="115"/>
        </w:rPr>
        <w:t xml:space="preserve"> </w:t>
      </w:r>
      <w:r>
        <w:rPr>
          <w:w w:val="115"/>
        </w:rPr>
        <w:t>(1] as</w:t>
      </w:r>
      <w:r>
        <w:rPr>
          <w:spacing w:val="-18"/>
          <w:w w:val="115"/>
        </w:rPr>
        <w:t xml:space="preserve"> </w:t>
      </w:r>
      <w:r>
        <w:rPr>
          <w:w w:val="115"/>
        </w:rPr>
        <w:t>well</w:t>
      </w:r>
      <w:r>
        <w:rPr>
          <w:spacing w:val="-8"/>
          <w:w w:val="115"/>
        </w:rPr>
        <w:t xml:space="preserve"> </w:t>
      </w:r>
      <w:r>
        <w:rPr>
          <w:w w:val="115"/>
        </w:rPr>
        <w:t>as</w:t>
      </w:r>
      <w:r>
        <w:rPr>
          <w:spacing w:val="-13"/>
          <w:w w:val="115"/>
        </w:rPr>
        <w:t xml:space="preserve"> </w:t>
      </w:r>
      <w:r>
        <w:rPr>
          <w:w w:val="115"/>
        </w:rPr>
        <w:t>more</w:t>
      </w:r>
      <w:r>
        <w:rPr>
          <w:spacing w:val="-12"/>
          <w:w w:val="115"/>
        </w:rPr>
        <w:t xml:space="preserve"> </w:t>
      </w:r>
      <w:r>
        <w:rPr>
          <w:w w:val="115"/>
        </w:rPr>
        <w:t>detailed</w:t>
      </w:r>
      <w:r>
        <w:rPr>
          <w:spacing w:val="-6"/>
          <w:w w:val="115"/>
        </w:rPr>
        <w:t xml:space="preserve"> </w:t>
      </w:r>
      <w:r>
        <w:rPr>
          <w:w w:val="115"/>
        </w:rPr>
        <w:t>ideas</w:t>
      </w:r>
      <w:r>
        <w:rPr>
          <w:spacing w:val="-15"/>
          <w:w w:val="115"/>
        </w:rPr>
        <w:t xml:space="preserve"> </w:t>
      </w:r>
      <w:r>
        <w:rPr>
          <w:w w:val="115"/>
        </w:rPr>
        <w:t>on</w:t>
      </w:r>
      <w:r>
        <w:rPr>
          <w:spacing w:val="-6"/>
          <w:w w:val="115"/>
        </w:rPr>
        <w:t xml:space="preserve"> </w:t>
      </w:r>
      <w:r>
        <w:rPr>
          <w:w w:val="115"/>
        </w:rPr>
        <w:t>computer</w:t>
      </w:r>
      <w:r>
        <w:rPr>
          <w:spacing w:val="-6"/>
          <w:w w:val="115"/>
        </w:rPr>
        <w:t xml:space="preserve"> </w:t>
      </w:r>
      <w:r>
        <w:rPr>
          <w:w w:val="115"/>
        </w:rPr>
        <w:t>graphics</w:t>
      </w:r>
      <w:r>
        <w:rPr>
          <w:spacing w:val="-17"/>
          <w:w w:val="115"/>
        </w:rPr>
        <w:t xml:space="preserve"> </w:t>
      </w:r>
      <w:r>
        <w:rPr>
          <w:w w:val="115"/>
        </w:rPr>
        <w:t>simulations</w:t>
      </w:r>
      <w:r>
        <w:rPr>
          <w:spacing w:val="-13"/>
          <w:w w:val="115"/>
        </w:rPr>
        <w:t xml:space="preserve"> </w:t>
      </w:r>
      <w:r>
        <w:rPr>
          <w:w w:val="115"/>
        </w:rPr>
        <w:t>of</w:t>
      </w:r>
      <w:r>
        <w:rPr>
          <w:spacing w:val="-10"/>
          <w:w w:val="115"/>
        </w:rPr>
        <w:t xml:space="preserve"> </w:t>
      </w:r>
      <w:r>
        <w:rPr>
          <w:w w:val="115"/>
        </w:rPr>
        <w:t>the</w:t>
      </w:r>
      <w:r>
        <w:rPr>
          <w:spacing w:val="1"/>
          <w:w w:val="115"/>
        </w:rPr>
        <w:t xml:space="preserve"> </w:t>
      </w:r>
      <w:r>
        <w:rPr>
          <w:w w:val="115"/>
        </w:rPr>
        <w:t>central</w:t>
      </w:r>
      <w:r>
        <w:rPr>
          <w:spacing w:val="-18"/>
          <w:w w:val="115"/>
        </w:rPr>
        <w:t xml:space="preserve"> </w:t>
      </w:r>
      <w:r>
        <w:rPr>
          <w:w w:val="115"/>
        </w:rPr>
        <w:t>limit theorem in [2]. We expanded on these notions in [3] to discuss computer graphics simulations of other common sampling</w:t>
      </w:r>
      <w:r>
        <w:rPr>
          <w:spacing w:val="19"/>
          <w:w w:val="115"/>
        </w:rPr>
        <w:t xml:space="preserve"> </w:t>
      </w:r>
      <w:r>
        <w:rPr>
          <w:w w:val="115"/>
        </w:rPr>
        <w:t>distributions.·</w:t>
      </w:r>
    </w:p>
    <w:p w14:paraId="7831752F" w14:textId="77777777" w:rsidR="0095374D" w:rsidRDefault="00120892">
      <w:pPr>
        <w:pStyle w:val="BodyText"/>
        <w:spacing w:before="15" w:line="261" w:lineRule="auto"/>
        <w:ind w:left="2081" w:right="157" w:firstLine="309"/>
        <w:jc w:val="both"/>
      </w:pPr>
      <w:r>
        <w:t xml:space="preserve">In </w:t>
      </w:r>
      <w:r>
        <w:rPr>
          <w:w w:val="115"/>
        </w:rPr>
        <w:t>this paper we will illustrate how computer graphics can be used very effectiv</w:t>
      </w:r>
      <w:r>
        <w:rPr>
          <w:w w:val="115"/>
        </w:rPr>
        <w:t>ely</w:t>
      </w:r>
      <w:r>
        <w:rPr>
          <w:spacing w:val="-1"/>
          <w:w w:val="115"/>
        </w:rPr>
        <w:t xml:space="preserve"> </w:t>
      </w:r>
      <w:r>
        <w:rPr>
          <w:w w:val="115"/>
        </w:rPr>
        <w:t>to</w:t>
      </w:r>
      <w:r>
        <w:rPr>
          <w:spacing w:val="-4"/>
          <w:w w:val="115"/>
        </w:rPr>
        <w:t xml:space="preserve"> </w:t>
      </w:r>
      <w:r>
        <w:rPr>
          <w:w w:val="115"/>
        </w:rPr>
        <w:t>motivate</w:t>
      </w:r>
      <w:r>
        <w:rPr>
          <w:spacing w:val="-7"/>
          <w:w w:val="115"/>
        </w:rPr>
        <w:t xml:space="preserve"> </w:t>
      </w:r>
      <w:r>
        <w:rPr>
          <w:w w:val="115"/>
        </w:rPr>
        <w:t>the</w:t>
      </w:r>
      <w:r>
        <w:rPr>
          <w:spacing w:val="-12"/>
          <w:w w:val="115"/>
        </w:rPr>
        <w:t xml:space="preserve"> </w:t>
      </w:r>
      <w:r>
        <w:rPr>
          <w:w w:val="115"/>
        </w:rPr>
        <w:t>idea</w:t>
      </w:r>
      <w:r>
        <w:rPr>
          <w:spacing w:val="-14"/>
          <w:w w:val="115"/>
        </w:rPr>
        <w:t xml:space="preserve"> </w:t>
      </w:r>
      <w:r>
        <w:rPr>
          <w:w w:val="115"/>
        </w:rPr>
        <w:t>of</w:t>
      </w:r>
      <w:r>
        <w:rPr>
          <w:spacing w:val="-11"/>
          <w:w w:val="115"/>
        </w:rPr>
        <w:t xml:space="preserve"> </w:t>
      </w:r>
      <w:r>
        <w:rPr>
          <w:w w:val="115"/>
        </w:rPr>
        <w:t>statistical</w:t>
      </w:r>
      <w:r>
        <w:rPr>
          <w:spacing w:val="-11"/>
          <w:w w:val="115"/>
        </w:rPr>
        <w:t xml:space="preserve"> </w:t>
      </w:r>
      <w:r>
        <w:rPr>
          <w:w w:val="115"/>
        </w:rPr>
        <w:t>approximation</w:t>
      </w:r>
      <w:r>
        <w:rPr>
          <w:spacing w:val="1"/>
          <w:w w:val="115"/>
        </w:rPr>
        <w:t xml:space="preserve"> </w:t>
      </w:r>
      <w:r>
        <w:rPr>
          <w:w w:val="115"/>
        </w:rPr>
        <w:t>and</w:t>
      </w:r>
      <w:r>
        <w:rPr>
          <w:spacing w:val="-3"/>
          <w:w w:val="115"/>
        </w:rPr>
        <w:t xml:space="preserve"> </w:t>
      </w:r>
      <w:r>
        <w:rPr>
          <w:w w:val="115"/>
        </w:rPr>
        <w:t>to</w:t>
      </w:r>
      <w:r>
        <w:rPr>
          <w:spacing w:val="-11"/>
          <w:w w:val="115"/>
        </w:rPr>
        <w:t xml:space="preserve"> </w:t>
      </w:r>
      <w:r>
        <w:rPr>
          <w:w w:val="115"/>
        </w:rPr>
        <w:t>enhance</w:t>
      </w:r>
      <w:r>
        <w:rPr>
          <w:spacing w:val="-13"/>
          <w:w w:val="115"/>
        </w:rPr>
        <w:t xml:space="preserve"> </w:t>
      </w:r>
      <w:r>
        <w:rPr>
          <w:w w:val="115"/>
        </w:rPr>
        <w:t>student understanding of such processes. This can be accomplished for a variety of topics usually encountered in introductory statistics courses at different</w:t>
      </w:r>
      <w:r>
        <w:rPr>
          <w:spacing w:val="41"/>
          <w:w w:val="115"/>
        </w:rPr>
        <w:t xml:space="preserve"> </w:t>
      </w:r>
      <w:r>
        <w:rPr>
          <w:w w:val="115"/>
        </w:rPr>
        <w:t>levels.</w:t>
      </w:r>
    </w:p>
    <w:p w14:paraId="1C698E3A" w14:textId="77777777" w:rsidR="0095374D" w:rsidRDefault="00120892">
      <w:pPr>
        <w:pStyle w:val="BodyText"/>
        <w:spacing w:line="259" w:lineRule="auto"/>
        <w:ind w:left="2072" w:right="153" w:firstLine="303"/>
        <w:jc w:val="both"/>
      </w:pPr>
      <w:r>
        <w:rPr>
          <w:w w:val="115"/>
        </w:rPr>
        <w:t xml:space="preserve">The first and one of the most prominent approximations used in a statistics course is the </w:t>
      </w:r>
      <w:r>
        <w:rPr>
          <w:w w:val="115"/>
        </w:rPr>
        <w:t>normal approximation to the binomial distribution for dealing with binomial</w:t>
      </w:r>
      <w:r>
        <w:rPr>
          <w:spacing w:val="-12"/>
          <w:w w:val="115"/>
        </w:rPr>
        <w:t xml:space="preserve"> </w:t>
      </w:r>
      <w:r>
        <w:rPr>
          <w:w w:val="115"/>
        </w:rPr>
        <w:t>probability</w:t>
      </w:r>
      <w:r>
        <w:rPr>
          <w:spacing w:val="-5"/>
          <w:w w:val="115"/>
        </w:rPr>
        <w:t xml:space="preserve"> </w:t>
      </w:r>
      <w:r>
        <w:rPr>
          <w:w w:val="115"/>
        </w:rPr>
        <w:t>problems.</w:t>
      </w:r>
      <w:r>
        <w:rPr>
          <w:spacing w:val="-16"/>
          <w:w w:val="115"/>
        </w:rPr>
        <w:t xml:space="preserve"> </w:t>
      </w:r>
      <w:r>
        <w:rPr>
          <w:w w:val="115"/>
        </w:rPr>
        <w:t>Suppose</w:t>
      </w:r>
      <w:r>
        <w:rPr>
          <w:spacing w:val="-15"/>
          <w:w w:val="115"/>
        </w:rPr>
        <w:t xml:space="preserve"> </w:t>
      </w:r>
      <w:r>
        <w:rPr>
          <w:w w:val="115"/>
        </w:rPr>
        <w:t>we</w:t>
      </w:r>
      <w:r>
        <w:rPr>
          <w:spacing w:val="-24"/>
          <w:w w:val="115"/>
        </w:rPr>
        <w:t xml:space="preserve"> </w:t>
      </w:r>
      <w:r>
        <w:rPr>
          <w:w w:val="115"/>
        </w:rPr>
        <w:t>have</w:t>
      </w:r>
      <w:r>
        <w:rPr>
          <w:spacing w:val="-21"/>
          <w:w w:val="115"/>
        </w:rPr>
        <w:t xml:space="preserve"> </w:t>
      </w:r>
      <w:r>
        <w:rPr>
          <w:w w:val="115"/>
        </w:rPr>
        <w:t>a</w:t>
      </w:r>
      <w:r>
        <w:rPr>
          <w:spacing w:val="-16"/>
          <w:w w:val="115"/>
        </w:rPr>
        <w:t xml:space="preserve"> </w:t>
      </w:r>
      <w:r>
        <w:rPr>
          <w:w w:val="115"/>
        </w:rPr>
        <w:t>binomial</w:t>
      </w:r>
      <w:r>
        <w:rPr>
          <w:spacing w:val="-15"/>
          <w:w w:val="115"/>
        </w:rPr>
        <w:t xml:space="preserve"> </w:t>
      </w:r>
      <w:r>
        <w:rPr>
          <w:w w:val="115"/>
        </w:rPr>
        <w:t>distribution</w:t>
      </w:r>
      <w:r>
        <w:rPr>
          <w:spacing w:val="-3"/>
          <w:w w:val="115"/>
        </w:rPr>
        <w:t xml:space="preserve"> </w:t>
      </w:r>
      <w:r>
        <w:rPr>
          <w:w w:val="115"/>
        </w:rPr>
        <w:t>based</w:t>
      </w:r>
      <w:r>
        <w:rPr>
          <w:spacing w:val="-15"/>
          <w:w w:val="115"/>
        </w:rPr>
        <w:t xml:space="preserve"> </w:t>
      </w:r>
      <w:r>
        <w:rPr>
          <w:w w:val="115"/>
        </w:rPr>
        <w:t>on</w:t>
      </w:r>
      <w:r>
        <w:rPr>
          <w:spacing w:val="-10"/>
          <w:w w:val="115"/>
        </w:rPr>
        <w:t xml:space="preserve"> </w:t>
      </w:r>
      <w:r>
        <w:rPr>
          <w:i/>
          <w:w w:val="115"/>
        </w:rPr>
        <w:t xml:space="preserve">n </w:t>
      </w:r>
      <w:r>
        <w:rPr>
          <w:w w:val="115"/>
        </w:rPr>
        <w:t xml:space="preserve">trials with probability </w:t>
      </w:r>
      <w:r>
        <w:rPr>
          <w:rFonts w:ascii="Arial" w:hAnsi="Arial"/>
          <w:i/>
          <w:w w:val="115"/>
        </w:rPr>
        <w:t xml:space="preserve">p </w:t>
      </w:r>
      <w:r>
        <w:rPr>
          <w:w w:val="115"/>
        </w:rPr>
        <w:t>of success. Statistical theory assures us that we can approximate this distributi</w:t>
      </w:r>
      <w:r>
        <w:rPr>
          <w:w w:val="115"/>
        </w:rPr>
        <w:t xml:space="preserve">on with the corresponding normal distribution with mean </w:t>
      </w:r>
      <w:r>
        <w:rPr>
          <w:i/>
          <w:w w:val="115"/>
          <w:sz w:val="20"/>
        </w:rPr>
        <w:t xml:space="preserve">µ=np </w:t>
      </w:r>
      <w:r>
        <w:rPr>
          <w:w w:val="115"/>
        </w:rPr>
        <w:t xml:space="preserve">and standard deviation </w:t>
      </w:r>
      <w:r>
        <w:rPr>
          <w:i/>
          <w:spacing w:val="6"/>
          <w:w w:val="115"/>
          <w:sz w:val="20"/>
        </w:rPr>
        <w:t xml:space="preserve">u= </w:t>
      </w:r>
      <w:r>
        <w:rPr>
          <w:i/>
          <w:sz w:val="20"/>
        </w:rPr>
        <w:t xml:space="preserve">[n </w:t>
      </w:r>
      <w:r>
        <w:rPr>
          <w:i/>
          <w:spacing w:val="-4"/>
          <w:sz w:val="20"/>
        </w:rPr>
        <w:t xml:space="preserve">p( </w:t>
      </w:r>
      <w:r>
        <w:rPr>
          <w:i/>
          <w:w w:val="115"/>
          <w:sz w:val="20"/>
        </w:rPr>
        <w:t xml:space="preserve">1 - </w:t>
      </w:r>
      <w:r>
        <w:rPr>
          <w:i/>
          <w:spacing w:val="10"/>
          <w:sz w:val="20"/>
        </w:rPr>
        <w:t>p)]</w:t>
      </w:r>
      <w:r>
        <w:rPr>
          <w:i/>
          <w:spacing w:val="10"/>
          <w:sz w:val="20"/>
          <w:vertAlign w:val="superscript"/>
        </w:rPr>
        <w:t>1</w:t>
      </w:r>
      <w:r>
        <w:rPr>
          <w:i/>
          <w:spacing w:val="10"/>
          <w:sz w:val="20"/>
        </w:rPr>
        <w:t xml:space="preserve"> </w:t>
      </w:r>
      <w:r>
        <w:rPr>
          <w:i/>
          <w:spacing w:val="5"/>
          <w:w w:val="115"/>
          <w:sz w:val="20"/>
          <w:vertAlign w:val="superscript"/>
        </w:rPr>
        <w:t>12</w:t>
      </w:r>
      <w:r>
        <w:rPr>
          <w:i/>
          <w:spacing w:val="5"/>
          <w:w w:val="115"/>
          <w:sz w:val="12"/>
        </w:rPr>
        <w:t xml:space="preserve">, </w:t>
      </w:r>
      <w:r>
        <w:rPr>
          <w:w w:val="115"/>
        </w:rPr>
        <w:t>provided</w:t>
      </w:r>
      <w:r>
        <w:rPr>
          <w:spacing w:val="10"/>
          <w:w w:val="115"/>
        </w:rPr>
        <w:t xml:space="preserve"> </w:t>
      </w:r>
      <w:r>
        <w:rPr>
          <w:w w:val="115"/>
        </w:rPr>
        <w:t>that</w:t>
      </w:r>
    </w:p>
    <w:p w14:paraId="18820E2E" w14:textId="77777777" w:rsidR="0095374D" w:rsidRDefault="00120892">
      <w:pPr>
        <w:tabs>
          <w:tab w:val="left" w:pos="5307"/>
          <w:tab w:val="left" w:pos="6021"/>
          <w:tab w:val="left" w:pos="9028"/>
        </w:tabs>
        <w:spacing w:before="161"/>
        <w:ind w:left="2111" w:firstLine="2290"/>
        <w:rPr>
          <w:rFonts w:ascii="Arial"/>
          <w:sz w:val="18"/>
        </w:rPr>
      </w:pPr>
      <w:r>
        <w:rPr>
          <w:i/>
          <w:w w:val="125"/>
          <w:sz w:val="20"/>
        </w:rPr>
        <w:t>np&gt;5</w:t>
      </w:r>
      <w:r>
        <w:rPr>
          <w:i/>
          <w:w w:val="125"/>
          <w:sz w:val="20"/>
        </w:rPr>
        <w:tab/>
      </w:r>
      <w:r>
        <w:rPr>
          <w:w w:val="125"/>
          <w:sz w:val="19"/>
        </w:rPr>
        <w:t>and</w:t>
      </w:r>
      <w:r>
        <w:rPr>
          <w:w w:val="125"/>
          <w:sz w:val="19"/>
        </w:rPr>
        <w:tab/>
      </w:r>
      <w:r>
        <w:rPr>
          <w:i/>
          <w:w w:val="125"/>
          <w:sz w:val="20"/>
        </w:rPr>
        <w:t>n(1-p)&gt;5</w:t>
      </w:r>
      <w:r>
        <w:rPr>
          <w:i/>
          <w:w w:val="125"/>
          <w:sz w:val="20"/>
        </w:rPr>
        <w:tab/>
      </w:r>
      <w:r>
        <w:rPr>
          <w:rFonts w:ascii="Arial"/>
          <w:w w:val="125"/>
          <w:sz w:val="18"/>
        </w:rPr>
        <w:t>(1)</w:t>
      </w:r>
    </w:p>
    <w:p w14:paraId="5066BCA6" w14:textId="10D80FD0" w:rsidR="0095374D" w:rsidRDefault="00120892">
      <w:pPr>
        <w:pStyle w:val="BodyText"/>
        <w:spacing w:before="179" w:line="261" w:lineRule="auto"/>
        <w:ind w:left="2096" w:right="143" w:firstLine="15"/>
        <w:jc w:val="both"/>
      </w:pPr>
      <w:r>
        <w:rPr>
          <w:w w:val="115"/>
        </w:rPr>
        <w:t>Unfortunately,</w:t>
      </w:r>
      <w:r>
        <w:rPr>
          <w:spacing w:val="-15"/>
          <w:w w:val="115"/>
        </w:rPr>
        <w:t xml:space="preserve"> </w:t>
      </w:r>
      <w:r>
        <w:rPr>
          <w:w w:val="115"/>
        </w:rPr>
        <w:t>most</w:t>
      </w:r>
      <w:r>
        <w:rPr>
          <w:spacing w:val="-9"/>
          <w:w w:val="115"/>
        </w:rPr>
        <w:t xml:space="preserve"> </w:t>
      </w:r>
      <w:r>
        <w:rPr>
          <w:w w:val="115"/>
        </w:rPr>
        <w:t>students</w:t>
      </w:r>
      <w:r>
        <w:rPr>
          <w:spacing w:val="-14"/>
          <w:w w:val="115"/>
        </w:rPr>
        <w:t xml:space="preserve"> </w:t>
      </w:r>
      <w:r>
        <w:rPr>
          <w:w w:val="115"/>
        </w:rPr>
        <w:t>must</w:t>
      </w:r>
      <w:r>
        <w:rPr>
          <w:spacing w:val="-11"/>
          <w:w w:val="115"/>
        </w:rPr>
        <w:t xml:space="preserve"> </w:t>
      </w:r>
      <w:r>
        <w:rPr>
          <w:w w:val="115"/>
        </w:rPr>
        <w:t>accept</w:t>
      </w:r>
      <w:r>
        <w:rPr>
          <w:spacing w:val="-3"/>
          <w:w w:val="115"/>
        </w:rPr>
        <w:t xml:space="preserve"> </w:t>
      </w:r>
      <w:r>
        <w:rPr>
          <w:w w:val="115"/>
        </w:rPr>
        <w:t>these</w:t>
      </w:r>
      <w:r>
        <w:rPr>
          <w:spacing w:val="-17"/>
          <w:w w:val="115"/>
        </w:rPr>
        <w:t xml:space="preserve"> </w:t>
      </w:r>
      <w:r>
        <w:rPr>
          <w:w w:val="115"/>
        </w:rPr>
        <w:t>facts</w:t>
      </w:r>
      <w:r>
        <w:rPr>
          <w:spacing w:val="-19"/>
          <w:w w:val="115"/>
        </w:rPr>
        <w:t xml:space="preserve"> </w:t>
      </w:r>
      <w:r>
        <w:rPr>
          <w:w w:val="115"/>
        </w:rPr>
        <w:t>on</w:t>
      </w:r>
      <w:r>
        <w:rPr>
          <w:spacing w:val="-10"/>
          <w:w w:val="115"/>
        </w:rPr>
        <w:t xml:space="preserve"> </w:t>
      </w:r>
      <w:r>
        <w:rPr>
          <w:w w:val="115"/>
        </w:rPr>
        <w:t>faith.</w:t>
      </w:r>
      <w:r>
        <w:rPr>
          <w:spacing w:val="-17"/>
          <w:w w:val="115"/>
        </w:rPr>
        <w:t xml:space="preserve"> </w:t>
      </w:r>
      <w:r>
        <w:rPr>
          <w:w w:val="115"/>
        </w:rPr>
        <w:t>They</w:t>
      </w:r>
      <w:r>
        <w:rPr>
          <w:spacing w:val="-7"/>
          <w:w w:val="115"/>
        </w:rPr>
        <w:t xml:space="preserve"> </w:t>
      </w:r>
      <w:r>
        <w:rPr>
          <w:w w:val="115"/>
        </w:rPr>
        <w:t>do</w:t>
      </w:r>
      <w:r>
        <w:rPr>
          <w:spacing w:val="-21"/>
          <w:w w:val="115"/>
        </w:rPr>
        <w:t xml:space="preserve"> </w:t>
      </w:r>
      <w:r>
        <w:rPr>
          <w:w w:val="115"/>
        </w:rPr>
        <w:t>not</w:t>
      </w:r>
      <w:r>
        <w:rPr>
          <w:spacing w:val="-7"/>
          <w:w w:val="115"/>
        </w:rPr>
        <w:t xml:space="preserve"> </w:t>
      </w:r>
      <w:r>
        <w:rPr>
          <w:w w:val="115"/>
        </w:rPr>
        <w:t>have</w:t>
      </w:r>
      <w:r>
        <w:rPr>
          <w:spacing w:val="-14"/>
          <w:w w:val="115"/>
        </w:rPr>
        <w:t xml:space="preserve"> </w:t>
      </w:r>
      <w:r>
        <w:rPr>
          <w:w w:val="115"/>
        </w:rPr>
        <w:t>the opportunity</w:t>
      </w:r>
      <w:r>
        <w:rPr>
          <w:spacing w:val="-17"/>
          <w:w w:val="115"/>
        </w:rPr>
        <w:t xml:space="preserve"> </w:t>
      </w:r>
      <w:r>
        <w:rPr>
          <w:w w:val="115"/>
        </w:rPr>
        <w:t>to</w:t>
      </w:r>
      <w:r>
        <w:rPr>
          <w:spacing w:val="-29"/>
          <w:w w:val="115"/>
        </w:rPr>
        <w:t xml:space="preserve"> </w:t>
      </w:r>
      <w:r>
        <w:rPr>
          <w:w w:val="115"/>
        </w:rPr>
        <w:t xml:space="preserve">see </w:t>
      </w:r>
      <w:r>
        <w:rPr>
          <w:w w:val="115"/>
        </w:rPr>
        <w:t>what</w:t>
      </w:r>
      <w:r>
        <w:rPr>
          <w:spacing w:val="-12"/>
          <w:w w:val="115"/>
        </w:rPr>
        <w:t xml:space="preserve"> </w:t>
      </w:r>
      <w:r>
        <w:rPr>
          <w:w w:val="115"/>
        </w:rPr>
        <w:t>these</w:t>
      </w:r>
      <w:r>
        <w:rPr>
          <w:spacing w:val="-20"/>
          <w:w w:val="115"/>
        </w:rPr>
        <w:t xml:space="preserve"> </w:t>
      </w:r>
      <w:r>
        <w:rPr>
          <w:w w:val="115"/>
        </w:rPr>
        <w:t>ideas</w:t>
      </w:r>
      <w:r>
        <w:rPr>
          <w:spacing w:val="-26"/>
          <w:w w:val="115"/>
        </w:rPr>
        <w:t xml:space="preserve"> </w:t>
      </w:r>
      <w:proofErr w:type="gramStart"/>
      <w:r>
        <w:rPr>
          <w:w w:val="115"/>
        </w:rPr>
        <w:t>actually</w:t>
      </w:r>
      <w:r>
        <w:rPr>
          <w:spacing w:val="-11"/>
          <w:w w:val="115"/>
        </w:rPr>
        <w:t xml:space="preserve"> </w:t>
      </w:r>
      <w:r>
        <w:rPr>
          <w:w w:val="115"/>
        </w:rPr>
        <w:t>mean</w:t>
      </w:r>
      <w:proofErr w:type="gramEnd"/>
      <w:r>
        <w:rPr>
          <w:w w:val="115"/>
        </w:rPr>
        <w:t>,</w:t>
      </w:r>
      <w:r>
        <w:rPr>
          <w:spacing w:val="-21"/>
          <w:w w:val="115"/>
        </w:rPr>
        <w:t xml:space="preserve"> </w:t>
      </w:r>
      <w:r>
        <w:rPr>
          <w:w w:val="115"/>
        </w:rPr>
        <w:t>and</w:t>
      </w:r>
      <w:r>
        <w:rPr>
          <w:spacing w:val="-21"/>
          <w:w w:val="115"/>
        </w:rPr>
        <w:t xml:space="preserve"> </w:t>
      </w:r>
      <w:r>
        <w:rPr>
          <w:w w:val="115"/>
        </w:rPr>
        <w:t>so</w:t>
      </w:r>
      <w:r>
        <w:rPr>
          <w:spacing w:val="-22"/>
          <w:w w:val="115"/>
        </w:rPr>
        <w:t xml:space="preserve"> </w:t>
      </w:r>
      <w:r>
        <w:rPr>
          <w:w w:val="115"/>
        </w:rPr>
        <w:t>have</w:t>
      </w:r>
      <w:r>
        <w:rPr>
          <w:spacing w:val="-20"/>
          <w:w w:val="115"/>
        </w:rPr>
        <w:t xml:space="preserve"> </w:t>
      </w:r>
      <w:r>
        <w:rPr>
          <w:w w:val="115"/>
        </w:rPr>
        <w:t>no</w:t>
      </w:r>
      <w:r>
        <w:rPr>
          <w:spacing w:val="-13"/>
          <w:w w:val="115"/>
        </w:rPr>
        <w:t xml:space="preserve"> </w:t>
      </w:r>
      <w:r>
        <w:rPr>
          <w:w w:val="115"/>
        </w:rPr>
        <w:t>real</w:t>
      </w:r>
      <w:r>
        <w:rPr>
          <w:spacing w:val="-16"/>
          <w:w w:val="115"/>
        </w:rPr>
        <w:t xml:space="preserve"> </w:t>
      </w:r>
      <w:r>
        <w:rPr>
          <w:w w:val="115"/>
        </w:rPr>
        <w:t>understanding of what they are doing when they work through problems applying these ideas on approximation.</w:t>
      </w:r>
    </w:p>
    <w:p w14:paraId="10600027" w14:textId="77777777" w:rsidR="0095374D" w:rsidRDefault="00120892">
      <w:pPr>
        <w:pStyle w:val="BodyText"/>
        <w:spacing w:line="249" w:lineRule="auto"/>
        <w:ind w:left="2100" w:right="133" w:firstLine="304"/>
        <w:jc w:val="both"/>
        <w:rPr>
          <w:i/>
          <w:sz w:val="20"/>
        </w:rPr>
      </w:pPr>
      <w:r>
        <w:rPr>
          <w:w w:val="115"/>
        </w:rPr>
        <w:t>On</w:t>
      </w:r>
      <w:r>
        <w:rPr>
          <w:spacing w:val="-15"/>
          <w:w w:val="115"/>
        </w:rPr>
        <w:t xml:space="preserve"> </w:t>
      </w:r>
      <w:r>
        <w:rPr>
          <w:w w:val="115"/>
        </w:rPr>
        <w:t>the</w:t>
      </w:r>
      <w:r>
        <w:rPr>
          <w:spacing w:val="-23"/>
          <w:w w:val="115"/>
        </w:rPr>
        <w:t xml:space="preserve"> </w:t>
      </w:r>
      <w:r>
        <w:rPr>
          <w:w w:val="115"/>
        </w:rPr>
        <w:t>other</w:t>
      </w:r>
      <w:r>
        <w:rPr>
          <w:spacing w:val="-14"/>
          <w:w w:val="115"/>
        </w:rPr>
        <w:t xml:space="preserve"> </w:t>
      </w:r>
      <w:r>
        <w:rPr>
          <w:w w:val="115"/>
        </w:rPr>
        <w:t>hand,</w:t>
      </w:r>
      <w:r>
        <w:rPr>
          <w:spacing w:val="-18"/>
          <w:w w:val="115"/>
        </w:rPr>
        <w:t xml:space="preserve"> </w:t>
      </w:r>
      <w:r>
        <w:rPr>
          <w:w w:val="115"/>
        </w:rPr>
        <w:t>the</w:t>
      </w:r>
      <w:r>
        <w:rPr>
          <w:spacing w:val="-11"/>
          <w:w w:val="115"/>
        </w:rPr>
        <w:t xml:space="preserve"> </w:t>
      </w:r>
      <w:r>
        <w:rPr>
          <w:w w:val="115"/>
        </w:rPr>
        <w:t>use</w:t>
      </w:r>
      <w:r>
        <w:rPr>
          <w:spacing w:val="-20"/>
          <w:w w:val="115"/>
        </w:rPr>
        <w:t xml:space="preserve"> </w:t>
      </w:r>
      <w:r>
        <w:rPr>
          <w:w w:val="115"/>
        </w:rPr>
        <w:t>of</w:t>
      </w:r>
      <w:r>
        <w:rPr>
          <w:spacing w:val="-16"/>
          <w:w w:val="115"/>
        </w:rPr>
        <w:t xml:space="preserve"> </w:t>
      </w:r>
      <w:r>
        <w:rPr>
          <w:w w:val="115"/>
        </w:rPr>
        <w:t>computer</w:t>
      </w:r>
      <w:r>
        <w:rPr>
          <w:spacing w:val="-16"/>
          <w:w w:val="115"/>
        </w:rPr>
        <w:t xml:space="preserve"> </w:t>
      </w:r>
      <w:r>
        <w:rPr>
          <w:w w:val="115"/>
        </w:rPr>
        <w:t>graphics</w:t>
      </w:r>
      <w:r>
        <w:rPr>
          <w:spacing w:val="-12"/>
          <w:w w:val="115"/>
        </w:rPr>
        <w:t xml:space="preserve"> </w:t>
      </w:r>
      <w:r>
        <w:rPr>
          <w:w w:val="115"/>
        </w:rPr>
        <w:t>provides</w:t>
      </w:r>
      <w:r>
        <w:rPr>
          <w:spacing w:val="-16"/>
          <w:w w:val="115"/>
        </w:rPr>
        <w:t xml:space="preserve"> </w:t>
      </w:r>
      <w:r>
        <w:rPr>
          <w:w w:val="115"/>
        </w:rPr>
        <w:t>an</w:t>
      </w:r>
      <w:r>
        <w:rPr>
          <w:spacing w:val="-17"/>
          <w:w w:val="115"/>
        </w:rPr>
        <w:t xml:space="preserve"> </w:t>
      </w:r>
      <w:r>
        <w:rPr>
          <w:w w:val="115"/>
        </w:rPr>
        <w:t>ideal</w:t>
      </w:r>
      <w:r>
        <w:rPr>
          <w:spacing w:val="-18"/>
          <w:w w:val="115"/>
        </w:rPr>
        <w:t xml:space="preserve"> </w:t>
      </w:r>
      <w:r>
        <w:rPr>
          <w:w w:val="115"/>
        </w:rPr>
        <w:t>opportunity</w:t>
      </w:r>
      <w:r>
        <w:rPr>
          <w:spacing w:val="-1"/>
          <w:w w:val="115"/>
        </w:rPr>
        <w:t xml:space="preserve"> </w:t>
      </w:r>
      <w:r>
        <w:rPr>
          <w:w w:val="115"/>
        </w:rPr>
        <w:t xml:space="preserve">to display precisely what is happening in such a situation. </w:t>
      </w:r>
      <w:proofErr w:type="gramStart"/>
      <w:r>
        <w:rPr>
          <w:w w:val="115"/>
          <w:sz w:val="21"/>
        </w:rPr>
        <w:t xml:space="preserve">In </w:t>
      </w:r>
      <w:r>
        <w:rPr>
          <w:w w:val="115"/>
        </w:rPr>
        <w:t>particu</w:t>
      </w:r>
      <w:r>
        <w:rPr>
          <w:w w:val="115"/>
        </w:rPr>
        <w:t>lar, we</w:t>
      </w:r>
      <w:proofErr w:type="gramEnd"/>
      <w:r>
        <w:rPr>
          <w:w w:val="115"/>
        </w:rPr>
        <w:t xml:space="preserve"> use a program that will draw the histogram for the binomial distribution based on any choice</w:t>
      </w:r>
      <w:r>
        <w:rPr>
          <w:spacing w:val="-14"/>
          <w:w w:val="115"/>
        </w:rPr>
        <w:t xml:space="preserve"> </w:t>
      </w:r>
      <w:r>
        <w:rPr>
          <w:w w:val="115"/>
        </w:rPr>
        <w:t>of</w:t>
      </w:r>
      <w:r>
        <w:rPr>
          <w:spacing w:val="-10"/>
          <w:w w:val="115"/>
        </w:rPr>
        <w:t xml:space="preserve"> </w:t>
      </w:r>
      <w:r>
        <w:rPr>
          <w:i/>
          <w:w w:val="115"/>
          <w:sz w:val="18"/>
        </w:rPr>
        <w:t>n</w:t>
      </w:r>
      <w:r>
        <w:rPr>
          <w:i/>
          <w:spacing w:val="-8"/>
          <w:w w:val="115"/>
          <w:sz w:val="18"/>
        </w:rPr>
        <w:t xml:space="preserve"> </w:t>
      </w:r>
      <w:r>
        <w:rPr>
          <w:w w:val="115"/>
        </w:rPr>
        <w:t>and</w:t>
      </w:r>
      <w:r>
        <w:rPr>
          <w:spacing w:val="-1"/>
          <w:w w:val="115"/>
        </w:rPr>
        <w:t xml:space="preserve"> </w:t>
      </w:r>
      <w:r>
        <w:rPr>
          <w:rFonts w:ascii="Arial" w:hAnsi="Arial"/>
          <w:i/>
          <w:w w:val="115"/>
        </w:rPr>
        <w:t>p</w:t>
      </w:r>
      <w:r>
        <w:rPr>
          <w:rFonts w:ascii="Arial" w:hAnsi="Arial"/>
          <w:i/>
          <w:spacing w:val="-21"/>
          <w:w w:val="115"/>
        </w:rPr>
        <w:t xml:space="preserve"> </w:t>
      </w:r>
      <w:r>
        <w:rPr>
          <w:w w:val="115"/>
        </w:rPr>
        <w:t>and</w:t>
      </w:r>
      <w:r>
        <w:rPr>
          <w:spacing w:val="-3"/>
          <w:w w:val="115"/>
        </w:rPr>
        <w:t xml:space="preserve"> </w:t>
      </w:r>
      <w:r>
        <w:rPr>
          <w:w w:val="115"/>
        </w:rPr>
        <w:t>superimpose</w:t>
      </w:r>
      <w:r>
        <w:rPr>
          <w:spacing w:val="-6"/>
          <w:w w:val="115"/>
        </w:rPr>
        <w:t xml:space="preserve"> </w:t>
      </w:r>
      <w:r>
        <w:rPr>
          <w:w w:val="115"/>
        </w:rPr>
        <w:t>the</w:t>
      </w:r>
      <w:r>
        <w:rPr>
          <w:spacing w:val="-12"/>
          <w:w w:val="115"/>
        </w:rPr>
        <w:t xml:space="preserve"> </w:t>
      </w:r>
      <w:r>
        <w:rPr>
          <w:w w:val="115"/>
        </w:rPr>
        <w:t>corresponding</w:t>
      </w:r>
      <w:r>
        <w:rPr>
          <w:spacing w:val="-10"/>
          <w:w w:val="115"/>
        </w:rPr>
        <w:t xml:space="preserve"> </w:t>
      </w:r>
      <w:r>
        <w:rPr>
          <w:w w:val="115"/>
        </w:rPr>
        <w:t>normal</w:t>
      </w:r>
      <w:r>
        <w:rPr>
          <w:spacing w:val="-7"/>
          <w:w w:val="115"/>
        </w:rPr>
        <w:t xml:space="preserve"> </w:t>
      </w:r>
      <w:r>
        <w:rPr>
          <w:w w:val="115"/>
        </w:rPr>
        <w:t>distribution</w:t>
      </w:r>
      <w:r>
        <w:rPr>
          <w:spacing w:val="-3"/>
          <w:w w:val="115"/>
        </w:rPr>
        <w:t xml:space="preserve"> </w:t>
      </w:r>
      <w:r>
        <w:rPr>
          <w:w w:val="115"/>
        </w:rPr>
        <w:t>curve.</w:t>
      </w:r>
      <w:r>
        <w:rPr>
          <w:spacing w:val="-4"/>
          <w:w w:val="115"/>
        </w:rPr>
        <w:t xml:space="preserve"> </w:t>
      </w:r>
      <w:r>
        <w:rPr>
          <w:w w:val="115"/>
        </w:rPr>
        <w:t>In Figures</w:t>
      </w:r>
      <w:r>
        <w:rPr>
          <w:spacing w:val="-20"/>
          <w:w w:val="115"/>
        </w:rPr>
        <w:t xml:space="preserve"> </w:t>
      </w:r>
      <w:r>
        <w:rPr>
          <w:w w:val="115"/>
        </w:rPr>
        <w:t>1-5</w:t>
      </w:r>
      <w:r>
        <w:rPr>
          <w:spacing w:val="2"/>
          <w:w w:val="115"/>
        </w:rPr>
        <w:t xml:space="preserve"> </w:t>
      </w:r>
      <w:r>
        <w:rPr>
          <w:w w:val="115"/>
        </w:rPr>
        <w:t>we</w:t>
      </w:r>
      <w:r>
        <w:rPr>
          <w:spacing w:val="-19"/>
          <w:w w:val="115"/>
        </w:rPr>
        <w:t xml:space="preserve"> </w:t>
      </w:r>
      <w:r>
        <w:rPr>
          <w:w w:val="115"/>
        </w:rPr>
        <w:t>show</w:t>
      </w:r>
      <w:r>
        <w:rPr>
          <w:spacing w:val="-15"/>
          <w:w w:val="115"/>
        </w:rPr>
        <w:t xml:space="preserve"> </w:t>
      </w:r>
      <w:r>
        <w:rPr>
          <w:w w:val="115"/>
        </w:rPr>
        <w:t>a</w:t>
      </w:r>
      <w:r>
        <w:rPr>
          <w:spacing w:val="-14"/>
          <w:w w:val="115"/>
        </w:rPr>
        <w:t xml:space="preserve"> </w:t>
      </w:r>
      <w:r>
        <w:rPr>
          <w:w w:val="115"/>
        </w:rPr>
        <w:t>series</w:t>
      </w:r>
      <w:r>
        <w:rPr>
          <w:spacing w:val="-17"/>
          <w:w w:val="115"/>
        </w:rPr>
        <w:t xml:space="preserve"> </w:t>
      </w:r>
      <w:r>
        <w:rPr>
          <w:w w:val="115"/>
        </w:rPr>
        <w:t>of</w:t>
      </w:r>
      <w:r>
        <w:rPr>
          <w:spacing w:val="-4"/>
          <w:w w:val="115"/>
        </w:rPr>
        <w:t xml:space="preserve"> </w:t>
      </w:r>
      <w:r>
        <w:rPr>
          <w:w w:val="115"/>
        </w:rPr>
        <w:t>results</w:t>
      </w:r>
      <w:r>
        <w:rPr>
          <w:spacing w:val="-14"/>
          <w:w w:val="115"/>
        </w:rPr>
        <w:t xml:space="preserve"> </w:t>
      </w:r>
      <w:r>
        <w:rPr>
          <w:w w:val="115"/>
        </w:rPr>
        <w:t>corresponding,</w:t>
      </w:r>
      <w:r>
        <w:rPr>
          <w:spacing w:val="-13"/>
          <w:w w:val="115"/>
        </w:rPr>
        <w:t xml:space="preserve"> </w:t>
      </w:r>
      <w:r>
        <w:rPr>
          <w:w w:val="115"/>
        </w:rPr>
        <w:t>respectively,</w:t>
      </w:r>
      <w:r>
        <w:rPr>
          <w:spacing w:val="-6"/>
          <w:w w:val="115"/>
        </w:rPr>
        <w:t xml:space="preserve"> </w:t>
      </w:r>
      <w:r>
        <w:rPr>
          <w:i/>
          <w:w w:val="115"/>
          <w:sz w:val="20"/>
        </w:rPr>
        <w:t>ton=</w:t>
      </w:r>
      <w:r>
        <w:rPr>
          <w:i/>
          <w:spacing w:val="-41"/>
          <w:w w:val="115"/>
          <w:sz w:val="20"/>
        </w:rPr>
        <w:t xml:space="preserve"> </w:t>
      </w:r>
      <w:r>
        <w:rPr>
          <w:w w:val="115"/>
        </w:rPr>
        <w:t>6,</w:t>
      </w:r>
      <w:r>
        <w:rPr>
          <w:spacing w:val="-25"/>
          <w:w w:val="115"/>
        </w:rPr>
        <w:t xml:space="preserve"> </w:t>
      </w:r>
      <w:r>
        <w:rPr>
          <w:i/>
          <w:w w:val="115"/>
          <w:sz w:val="20"/>
        </w:rPr>
        <w:t xml:space="preserve">p=0·8; </w:t>
      </w:r>
      <w:r>
        <w:rPr>
          <w:w w:val="115"/>
        </w:rPr>
        <w:t xml:space="preserve">n=40, </w:t>
      </w:r>
      <w:r>
        <w:rPr>
          <w:i/>
          <w:w w:val="115"/>
          <w:sz w:val="20"/>
        </w:rPr>
        <w:t xml:space="preserve">p=0·8; n= </w:t>
      </w:r>
      <w:r>
        <w:rPr>
          <w:w w:val="115"/>
        </w:rPr>
        <w:t xml:space="preserve">15, </w:t>
      </w:r>
      <w:r>
        <w:rPr>
          <w:i/>
          <w:w w:val="115"/>
          <w:sz w:val="20"/>
        </w:rPr>
        <w:t xml:space="preserve">p=0·167; n= </w:t>
      </w:r>
      <w:r>
        <w:rPr>
          <w:w w:val="115"/>
        </w:rPr>
        <w:t xml:space="preserve">15, p=0·4; and </w:t>
      </w:r>
      <w:r>
        <w:rPr>
          <w:i/>
          <w:w w:val="115"/>
          <w:sz w:val="20"/>
        </w:rPr>
        <w:t>n=80,</w:t>
      </w:r>
      <w:r>
        <w:rPr>
          <w:i/>
          <w:spacing w:val="8"/>
          <w:w w:val="115"/>
          <w:sz w:val="20"/>
        </w:rPr>
        <w:t xml:space="preserve"> </w:t>
      </w:r>
      <w:r>
        <w:rPr>
          <w:i/>
          <w:w w:val="115"/>
          <w:sz w:val="20"/>
        </w:rPr>
        <w:t>p=0·167.</w:t>
      </w:r>
    </w:p>
    <w:p w14:paraId="4DF29575" w14:textId="77777777" w:rsidR="0095374D" w:rsidRDefault="00120892">
      <w:pPr>
        <w:pStyle w:val="BodyText"/>
        <w:spacing w:before="4" w:line="259" w:lineRule="auto"/>
        <w:ind w:left="2101" w:right="137" w:firstLine="306"/>
        <w:jc w:val="both"/>
      </w:pPr>
      <w:r>
        <w:rPr>
          <w:w w:val="115"/>
        </w:rPr>
        <w:t>From such displays, the students easily see precisely what it means to approximate one distribution by another. They also see how the accuracy of the</w:t>
      </w:r>
    </w:p>
    <w:p w14:paraId="6E5C99AB" w14:textId="77777777" w:rsidR="0095374D" w:rsidRDefault="0095374D">
      <w:pPr>
        <w:pStyle w:val="BodyText"/>
        <w:rPr>
          <w:sz w:val="20"/>
        </w:rPr>
      </w:pPr>
    </w:p>
    <w:p w14:paraId="71803219" w14:textId="77777777" w:rsidR="0095374D" w:rsidRDefault="0095374D">
      <w:pPr>
        <w:pStyle w:val="BodyText"/>
        <w:spacing w:before="5"/>
        <w:rPr>
          <w:sz w:val="29"/>
        </w:rPr>
      </w:pPr>
    </w:p>
    <w:p w14:paraId="5E0EE862" w14:textId="77777777" w:rsidR="0095374D" w:rsidRDefault="00120892">
      <w:pPr>
        <w:spacing w:before="93"/>
        <w:ind w:right="2019"/>
        <w:jc w:val="right"/>
        <w:rPr>
          <w:sz w:val="16"/>
        </w:rPr>
      </w:pPr>
      <w:r>
        <w:pict w14:anchorId="25A6C60F">
          <v:group id="_x0000_s1071" style="position:absolute;left:0;text-align:left;margin-left:225.95pt;margin-top:12.35pt;width:288.45pt;height:160.8pt;z-index:15732736;mso-position-horizontal-relative:page" coordorigin="4519,247" coordsize="5769,32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5" type="#_x0000_t75" style="position:absolute;left:7037;top:2116;width:789;height:1115">
              <v:imagedata r:id="rId5" o:title=""/>
            </v:shape>
            <v:shape id="_x0000_s1094" style="position:absolute;left:7013;top:271;width:2462;height:3192" coordorigin="7014,271" coordsize="2462,3192" o:spt="100" adj="0,,0" path="m7014,3462r,-692m7831,3462r,-2018m8648,3462r,-3191m9475,3462r,-3191e" filled="f" strokeweight=".42392mm">
              <v:stroke joinstyle="round"/>
              <v:formulas/>
              <v:path arrowok="t" o:connecttype="segments"/>
            </v:shape>
            <v:line id="_x0000_s1093" style="position:absolute" from="8634,295" to="9499,295" strokeweight=".33908mm"/>
            <v:shape id="_x0000_s1092" style="position:absolute;left:9460;top:1328;width:789;height:2134" coordorigin="9460,1329" coordsize="789,2134" o:spt="100" adj="0,,0" path="m10234,3462r,-2133m9460,1343r789,e" filled="f" strokeweight=".42392mm">
              <v:stroke joinstyle="round"/>
              <v:formulas/>
              <v:path arrowok="t" o:connecttype="segments"/>
            </v:shape>
            <v:line id="_x0000_s1091" style="position:absolute" from="7807,1463" to="8672,1463" strokeweight=".33908mm"/>
            <v:line id="_x0000_s1090" style="position:absolute" from="6172,3318" to="7038,3318" strokeweight=".42386mm"/>
            <v:line id="_x0000_s1089" style="position:absolute" from="4519,3434" to="10287,3434" strokeweight=".33908mm"/>
            <v:shapetype id="_x0000_t202" coordsize="21600,21600" o:spt="202" path="m,l,21600r21600,l21600,xe">
              <v:stroke joinstyle="miter"/>
              <v:path gradientshapeok="t" o:connecttype="rect"/>
            </v:shapetype>
            <v:shape id="_x0000_s1088" type="#_x0000_t202" style="position:absolute;left:8552;top:246;width:102;height:191" filled="f" stroked="f">
              <v:textbox inset="0,0,0,0">
                <w:txbxContent>
                  <w:p w14:paraId="25F042B3" w14:textId="77777777" w:rsidR="0095374D" w:rsidRDefault="00120892">
                    <w:pPr>
                      <w:spacing w:line="190" w:lineRule="exact"/>
                      <w:rPr>
                        <w:rFonts w:ascii="Arial"/>
                        <w:sz w:val="17"/>
                      </w:rPr>
                    </w:pPr>
                    <w:r>
                      <w:rPr>
                        <w:rFonts w:ascii="Arial"/>
                        <w:w w:val="95"/>
                        <w:sz w:val="17"/>
                      </w:rPr>
                      <w:t>,,</w:t>
                    </w:r>
                  </w:p>
                </w:txbxContent>
              </v:textbox>
            </v:shape>
            <v:shape id="_x0000_s1087" type="#_x0000_t202" style="position:absolute;left:8493;top:425;width:54;height:156" filled="f" stroked="f">
              <v:textbox inset="0,0,0,0">
                <w:txbxContent>
                  <w:p w14:paraId="4363B0FF" w14:textId="77777777" w:rsidR="0095374D" w:rsidRDefault="00120892">
                    <w:pPr>
                      <w:spacing w:line="155" w:lineRule="exact"/>
                      <w:rPr>
                        <w:sz w:val="14"/>
                      </w:rPr>
                    </w:pPr>
                    <w:r>
                      <w:rPr>
                        <w:w w:val="86"/>
                        <w:sz w:val="14"/>
                      </w:rPr>
                      <w:t>/</w:t>
                    </w:r>
                  </w:p>
                </w:txbxContent>
              </v:textbox>
            </v:shape>
            <v:shape id="_x0000_s1086" type="#_x0000_t202" style="position:absolute;left:8286;top:692;width:120;height:258" filled="f" stroked="f">
              <v:textbox inset="0,0,0,0">
                <w:txbxContent>
                  <w:p w14:paraId="60783A10" w14:textId="77777777" w:rsidR="0095374D" w:rsidRDefault="00120892">
                    <w:pPr>
                      <w:spacing w:line="258" w:lineRule="exact"/>
                      <w:rPr>
                        <w:sz w:val="19"/>
                      </w:rPr>
                    </w:pPr>
                    <w:r>
                      <w:rPr>
                        <w:rFonts w:ascii="Arial"/>
                        <w:w w:val="75"/>
                        <w:sz w:val="19"/>
                      </w:rPr>
                      <w:t>,,</w:t>
                    </w:r>
                    <w:r>
                      <w:rPr>
                        <w:w w:val="75"/>
                        <w:position w:val="5"/>
                        <w:sz w:val="19"/>
                      </w:rPr>
                      <w:t>/</w:t>
                    </w:r>
                  </w:p>
                </w:txbxContent>
              </v:textbox>
            </v:shape>
            <v:shape id="_x0000_s1085" type="#_x0000_t202" style="position:absolute;left:8407;top:513;width:78;height:267" filled="f" stroked="f">
              <v:textbox inset="0,0,0,0">
                <w:txbxContent>
                  <w:p w14:paraId="7DDEDBB2" w14:textId="77777777" w:rsidR="0095374D" w:rsidRDefault="00120892">
                    <w:pPr>
                      <w:spacing w:line="266" w:lineRule="exact"/>
                      <w:rPr>
                        <w:sz w:val="24"/>
                      </w:rPr>
                    </w:pPr>
                    <w:r>
                      <w:rPr>
                        <w:w w:val="86"/>
                        <w:sz w:val="24"/>
                      </w:rPr>
                      <w:t>/</w:t>
                    </w:r>
                  </w:p>
                </w:txbxContent>
              </v:textbox>
            </v:shape>
            <v:shape id="_x0000_s1084" type="#_x0000_t202" style="position:absolute;left:8122;top:1234;width:64;height:189" filled="f" stroked="f">
              <v:textbox inset="0,0,0,0">
                <w:txbxContent>
                  <w:p w14:paraId="19532D3B" w14:textId="77777777" w:rsidR="0095374D" w:rsidRDefault="00120892">
                    <w:pPr>
                      <w:spacing w:line="188" w:lineRule="exact"/>
                      <w:rPr>
                        <w:i/>
                        <w:sz w:val="17"/>
                      </w:rPr>
                    </w:pPr>
                    <w:r>
                      <w:rPr>
                        <w:i/>
                        <w:w w:val="92"/>
                        <w:sz w:val="17"/>
                      </w:rPr>
                      <w:t>l</w:t>
                    </w:r>
                  </w:p>
                </w:txbxContent>
              </v:textbox>
            </v:shape>
            <v:shape id="_x0000_s1083" type="#_x0000_t202" style="position:absolute;left:8179;top:1180;width:48;height:100" filled="f" stroked="f">
              <v:textbox inset="0,0,0,0">
                <w:txbxContent>
                  <w:p w14:paraId="037EC261" w14:textId="77777777" w:rsidR="0095374D" w:rsidRDefault="00120892">
                    <w:pPr>
                      <w:spacing w:line="100" w:lineRule="exact"/>
                      <w:rPr>
                        <w:sz w:val="9"/>
                      </w:rPr>
                    </w:pPr>
                    <w:r>
                      <w:rPr>
                        <w:w w:val="92"/>
                        <w:sz w:val="9"/>
                      </w:rPr>
                      <w:t>I</w:t>
                    </w:r>
                  </w:p>
                </w:txbxContent>
              </v:textbox>
            </v:shape>
            <v:shape id="_x0000_s1082" type="#_x0000_t202" style="position:absolute;left:8200;top:909;width:73;height:366" filled="f" stroked="f">
              <v:textbox inset="0,0,0,0">
                <w:txbxContent>
                  <w:p w14:paraId="1039C1B7" w14:textId="77777777" w:rsidR="0095374D" w:rsidRDefault="00120892">
                    <w:pPr>
                      <w:spacing w:line="366" w:lineRule="exact"/>
                      <w:rPr>
                        <w:sz w:val="33"/>
                      </w:rPr>
                    </w:pPr>
                    <w:r>
                      <w:rPr>
                        <w:w w:val="57"/>
                        <w:sz w:val="33"/>
                      </w:rPr>
                      <w:t>/</w:t>
                    </w:r>
                  </w:p>
                </w:txbxContent>
              </v:textbox>
            </v:shape>
            <v:shape id="_x0000_s1081" type="#_x0000_t202" style="position:absolute;left:9496;top:900;width:176;height:453" filled="f" stroked="f">
              <v:textbox inset="0,0,0,0">
                <w:txbxContent>
                  <w:p w14:paraId="50B24C74" w14:textId="77777777" w:rsidR="0095374D" w:rsidRDefault="00120892">
                    <w:pPr>
                      <w:spacing w:line="188" w:lineRule="exact"/>
                      <w:ind w:right="107"/>
                      <w:jc w:val="center"/>
                      <w:rPr>
                        <w:rFonts w:ascii="Arial"/>
                        <w:sz w:val="17"/>
                      </w:rPr>
                    </w:pPr>
                    <w:r>
                      <w:rPr>
                        <w:rFonts w:ascii="Arial"/>
                        <w:w w:val="55"/>
                        <w:position w:val="-1"/>
                        <w:sz w:val="16"/>
                      </w:rPr>
                      <w:t>'</w:t>
                    </w:r>
                    <w:r>
                      <w:rPr>
                        <w:rFonts w:ascii="Arial"/>
                        <w:w w:val="55"/>
                        <w:sz w:val="17"/>
                      </w:rPr>
                      <w:t>.,</w:t>
                    </w:r>
                  </w:p>
                  <w:p w14:paraId="632BEE3B" w14:textId="77777777" w:rsidR="0095374D" w:rsidRDefault="00120892">
                    <w:pPr>
                      <w:spacing w:line="134" w:lineRule="exact"/>
                      <w:ind w:right="27"/>
                      <w:jc w:val="center"/>
                      <w:rPr>
                        <w:sz w:val="16"/>
                      </w:rPr>
                    </w:pPr>
                    <w:r>
                      <w:rPr>
                        <w:w w:val="58"/>
                        <w:sz w:val="16"/>
                      </w:rPr>
                      <w:t>\</w:t>
                    </w:r>
                  </w:p>
                  <w:p w14:paraId="275F4373" w14:textId="77777777" w:rsidR="0095374D" w:rsidRDefault="00120892">
                    <w:pPr>
                      <w:spacing w:line="131" w:lineRule="exact"/>
                      <w:ind w:right="18"/>
                      <w:jc w:val="right"/>
                      <w:rPr>
                        <w:rFonts w:ascii="Arial"/>
                        <w:sz w:val="14"/>
                      </w:rPr>
                    </w:pPr>
                    <w:r>
                      <w:rPr>
                        <w:rFonts w:ascii="Arial"/>
                        <w:w w:val="97"/>
                        <w:sz w:val="14"/>
                      </w:rPr>
                      <w:t>\</w:t>
                    </w:r>
                  </w:p>
                </w:txbxContent>
              </v:textbox>
            </v:shape>
            <v:shape id="_x0000_s1080" type="#_x0000_t202" style="position:absolute;left:7897;top:1590;width:81;height:422" filled="f" stroked="f">
              <v:textbox inset="0,0,0,0">
                <w:txbxContent>
                  <w:p w14:paraId="222E97BA" w14:textId="77777777" w:rsidR="0095374D" w:rsidRDefault="00120892">
                    <w:pPr>
                      <w:spacing w:line="421" w:lineRule="exact"/>
                      <w:rPr>
                        <w:sz w:val="38"/>
                      </w:rPr>
                    </w:pPr>
                    <w:r>
                      <w:rPr>
                        <w:w w:val="57"/>
                        <w:sz w:val="38"/>
                      </w:rPr>
                      <w:t>/</w:t>
                    </w:r>
                  </w:p>
                </w:txbxContent>
              </v:textbox>
            </v:shape>
            <v:shape id="_x0000_s1079" type="#_x0000_t202" style="position:absolute;left:7851;top:1880;width:72;height:179" filled="f" stroked="f">
              <v:textbox inset="0,0,0,0">
                <w:txbxContent>
                  <w:p w14:paraId="65CCDB96" w14:textId="77777777" w:rsidR="0095374D" w:rsidRDefault="00120892">
                    <w:pPr>
                      <w:spacing w:line="179" w:lineRule="exact"/>
                      <w:rPr>
                        <w:rFonts w:ascii="Arial"/>
                        <w:sz w:val="16"/>
                      </w:rPr>
                    </w:pPr>
                    <w:r>
                      <w:rPr>
                        <w:rFonts w:ascii="Arial"/>
                        <w:w w:val="80"/>
                        <w:sz w:val="16"/>
                      </w:rPr>
                      <w:t>,'</w:t>
                    </w:r>
                  </w:p>
                </w:txbxContent>
              </v:textbox>
            </v:shape>
            <v:shape id="_x0000_s1078" type="#_x0000_t202" style="position:absolute;left:8002;top:1430;width:81;height:213" filled="f" stroked="f">
              <v:textbox inset="0,0,0,0">
                <w:txbxContent>
                  <w:p w14:paraId="49E1D807" w14:textId="77777777" w:rsidR="0095374D" w:rsidRDefault="00120892">
                    <w:pPr>
                      <w:spacing w:line="212" w:lineRule="exact"/>
                      <w:rPr>
                        <w:rFonts w:ascii="Arial"/>
                        <w:sz w:val="19"/>
                      </w:rPr>
                    </w:pPr>
                    <w:r>
                      <w:rPr>
                        <w:rFonts w:ascii="Arial"/>
                        <w:w w:val="65"/>
                        <w:sz w:val="19"/>
                      </w:rPr>
                      <w:t>,,</w:t>
                    </w:r>
                  </w:p>
                </w:txbxContent>
              </v:textbox>
            </v:shape>
            <v:shape id="_x0000_s1077" type="#_x0000_t202" style="position:absolute;left:8107;top:1367;width:43;height:89" filled="f" stroked="f">
              <v:textbox inset="0,0,0,0">
                <w:txbxContent>
                  <w:p w14:paraId="671F1B60" w14:textId="77777777" w:rsidR="0095374D" w:rsidRDefault="00120892">
                    <w:pPr>
                      <w:spacing w:line="89" w:lineRule="exact"/>
                      <w:rPr>
                        <w:sz w:val="8"/>
                      </w:rPr>
                    </w:pPr>
                    <w:r>
                      <w:rPr>
                        <w:w w:val="83"/>
                        <w:sz w:val="8"/>
                      </w:rPr>
                      <w:t>I</w:t>
                    </w:r>
                  </w:p>
                </w:txbxContent>
              </v:textbox>
            </v:shape>
            <v:shape id="_x0000_s1076" type="#_x0000_t202" style="position:absolute;left:10142;top:2374;width:52;height:211" filled="f" stroked="f">
              <v:textbox inset="0,0,0,0">
                <w:txbxContent>
                  <w:p w14:paraId="12F135EA" w14:textId="77777777" w:rsidR="0095374D" w:rsidRDefault="00120892">
                    <w:pPr>
                      <w:spacing w:line="211" w:lineRule="exact"/>
                      <w:rPr>
                        <w:sz w:val="19"/>
                      </w:rPr>
                    </w:pPr>
                    <w:r>
                      <w:rPr>
                        <w:w w:val="59"/>
                        <w:sz w:val="19"/>
                      </w:rPr>
                      <w:t>\</w:t>
                    </w:r>
                  </w:p>
                </w:txbxContent>
              </v:textbox>
            </v:shape>
            <v:shape id="_x0000_s1075" type="#_x0000_t202" style="position:absolute;left:9902;top:1842;width:189;height:634" filled="f" stroked="f">
              <v:textbox inset="0,0,0,0">
                <w:txbxContent>
                  <w:p w14:paraId="10ECF988" w14:textId="77777777" w:rsidR="0095374D" w:rsidRDefault="00120892">
                    <w:pPr>
                      <w:spacing w:line="220" w:lineRule="auto"/>
                      <w:rPr>
                        <w:sz w:val="35"/>
                      </w:rPr>
                    </w:pPr>
                    <w:r>
                      <w:rPr>
                        <w:w w:val="70"/>
                        <w:sz w:val="34"/>
                      </w:rPr>
                      <w:t>\</w:t>
                    </w:r>
                    <w:r>
                      <w:rPr>
                        <w:spacing w:val="-21"/>
                        <w:w w:val="70"/>
                        <w:sz w:val="34"/>
                      </w:rPr>
                      <w:t xml:space="preserve"> </w:t>
                    </w:r>
                    <w:r>
                      <w:rPr>
                        <w:w w:val="70"/>
                        <w:position w:val="-24"/>
                        <w:sz w:val="35"/>
                      </w:rPr>
                      <w:t>\</w:t>
                    </w:r>
                  </w:p>
                </w:txbxContent>
              </v:textbox>
            </v:shape>
            <v:shape id="_x0000_s1074" type="#_x0000_t202" style="position:absolute;left:9802;top:1632;width:89;height:313" filled="f" stroked="f">
              <v:textbox inset="0,0,0,0">
                <w:txbxContent>
                  <w:p w14:paraId="66E3D42E" w14:textId="77777777" w:rsidR="0095374D" w:rsidRDefault="00120892">
                    <w:pPr>
                      <w:spacing w:line="171" w:lineRule="exact"/>
                      <w:rPr>
                        <w:rFonts w:ascii="Arial"/>
                        <w:sz w:val="19"/>
                      </w:rPr>
                    </w:pPr>
                    <w:r>
                      <w:rPr>
                        <w:rFonts w:ascii="Arial"/>
                        <w:w w:val="70"/>
                        <w:sz w:val="19"/>
                      </w:rPr>
                      <w:t>',</w:t>
                    </w:r>
                  </w:p>
                  <w:p w14:paraId="4D4FE5EA" w14:textId="77777777" w:rsidR="0095374D" w:rsidRDefault="00120892">
                    <w:pPr>
                      <w:spacing w:line="142" w:lineRule="exact"/>
                      <w:ind w:left="42"/>
                      <w:rPr>
                        <w:sz w:val="16"/>
                      </w:rPr>
                    </w:pPr>
                    <w:r>
                      <w:rPr>
                        <w:w w:val="59"/>
                        <w:sz w:val="16"/>
                      </w:rPr>
                      <w:t>\</w:t>
                    </w:r>
                  </w:p>
                </w:txbxContent>
              </v:textbox>
            </v:shape>
            <v:shape id="_x0000_s1073" type="#_x0000_t202" style="position:absolute;left:9753;top:1554;width:88;height:156" filled="f" stroked="f">
              <v:textbox inset="0,0,0,0">
                <w:txbxContent>
                  <w:p w14:paraId="261CA2FA" w14:textId="77777777" w:rsidR="0095374D" w:rsidRDefault="00120892">
                    <w:pPr>
                      <w:spacing w:line="155" w:lineRule="exact"/>
                      <w:rPr>
                        <w:sz w:val="14"/>
                      </w:rPr>
                    </w:pPr>
                    <w:r>
                      <w:rPr>
                        <w:sz w:val="14"/>
                      </w:rPr>
                      <w:t>\,</w:t>
                    </w:r>
                  </w:p>
                </w:txbxContent>
              </v:textbox>
            </v:shape>
            <v:shape id="_x0000_s1072" type="#_x0000_t202" style="position:absolute;left:9681;top:1354;width:85;height:267" filled="f" stroked="f">
              <v:textbox inset="0,0,0,0">
                <w:txbxContent>
                  <w:p w14:paraId="5E65F4FA" w14:textId="77777777" w:rsidR="0095374D" w:rsidRDefault="00120892">
                    <w:pPr>
                      <w:spacing w:line="266" w:lineRule="exact"/>
                      <w:rPr>
                        <w:sz w:val="24"/>
                      </w:rPr>
                    </w:pPr>
                    <w:r>
                      <w:rPr>
                        <w:w w:val="97"/>
                        <w:sz w:val="24"/>
                      </w:rPr>
                      <w:t>\</w:t>
                    </w:r>
                  </w:p>
                </w:txbxContent>
              </v:textbox>
            </v:shape>
            <w10:wrap anchorx="page"/>
          </v:group>
        </w:pict>
      </w:r>
      <w:r>
        <w:rPr>
          <w:w w:val="65"/>
          <w:sz w:val="14"/>
        </w:rPr>
        <w:t>.......</w:t>
      </w:r>
      <w:r>
        <w:rPr>
          <w:w w:val="65"/>
          <w:sz w:val="15"/>
        </w:rPr>
        <w:t xml:space="preserve">--. </w:t>
      </w:r>
      <w:r>
        <w:rPr>
          <w:w w:val="65"/>
          <w:sz w:val="16"/>
        </w:rPr>
        <w:t>...</w:t>
      </w:r>
    </w:p>
    <w:p w14:paraId="7CF5E8D1" w14:textId="77777777" w:rsidR="0095374D" w:rsidRDefault="0095374D">
      <w:pPr>
        <w:pStyle w:val="BodyText"/>
        <w:rPr>
          <w:sz w:val="20"/>
        </w:rPr>
      </w:pPr>
    </w:p>
    <w:p w14:paraId="00F18561" w14:textId="77777777" w:rsidR="0095374D" w:rsidRDefault="0095374D">
      <w:pPr>
        <w:pStyle w:val="BodyText"/>
        <w:rPr>
          <w:sz w:val="20"/>
        </w:rPr>
      </w:pPr>
    </w:p>
    <w:p w14:paraId="4C9679A2" w14:textId="77777777" w:rsidR="0095374D" w:rsidRDefault="0095374D">
      <w:pPr>
        <w:pStyle w:val="BodyText"/>
        <w:rPr>
          <w:sz w:val="20"/>
        </w:rPr>
      </w:pPr>
    </w:p>
    <w:p w14:paraId="43C519D0" w14:textId="77777777" w:rsidR="0095374D" w:rsidRDefault="0095374D">
      <w:pPr>
        <w:pStyle w:val="BodyText"/>
        <w:rPr>
          <w:sz w:val="20"/>
        </w:rPr>
      </w:pPr>
    </w:p>
    <w:p w14:paraId="7B7C1D52" w14:textId="77777777" w:rsidR="0095374D" w:rsidRDefault="0095374D">
      <w:pPr>
        <w:pStyle w:val="BodyText"/>
        <w:rPr>
          <w:sz w:val="20"/>
        </w:rPr>
      </w:pPr>
    </w:p>
    <w:p w14:paraId="637DCE0B" w14:textId="77777777" w:rsidR="0095374D" w:rsidRDefault="0095374D">
      <w:pPr>
        <w:pStyle w:val="BodyText"/>
        <w:rPr>
          <w:sz w:val="20"/>
        </w:rPr>
      </w:pPr>
    </w:p>
    <w:p w14:paraId="6C56748E" w14:textId="77777777" w:rsidR="0095374D" w:rsidRDefault="0095374D">
      <w:pPr>
        <w:pStyle w:val="BodyText"/>
        <w:rPr>
          <w:sz w:val="20"/>
        </w:rPr>
      </w:pPr>
    </w:p>
    <w:p w14:paraId="4BC24F64" w14:textId="77777777" w:rsidR="0095374D" w:rsidRDefault="0095374D">
      <w:pPr>
        <w:pStyle w:val="BodyText"/>
        <w:rPr>
          <w:sz w:val="20"/>
        </w:rPr>
      </w:pPr>
    </w:p>
    <w:p w14:paraId="786C8711" w14:textId="77777777" w:rsidR="0095374D" w:rsidRDefault="0095374D">
      <w:pPr>
        <w:pStyle w:val="BodyText"/>
        <w:rPr>
          <w:sz w:val="20"/>
        </w:rPr>
      </w:pPr>
    </w:p>
    <w:p w14:paraId="76868BE9" w14:textId="77777777" w:rsidR="0095374D" w:rsidRDefault="0095374D">
      <w:pPr>
        <w:pStyle w:val="BodyText"/>
        <w:rPr>
          <w:sz w:val="20"/>
        </w:rPr>
      </w:pPr>
    </w:p>
    <w:p w14:paraId="22B269D9" w14:textId="77777777" w:rsidR="0095374D" w:rsidRDefault="0095374D">
      <w:pPr>
        <w:pStyle w:val="BodyText"/>
        <w:rPr>
          <w:sz w:val="20"/>
        </w:rPr>
      </w:pPr>
    </w:p>
    <w:p w14:paraId="31937B94" w14:textId="77777777" w:rsidR="0095374D" w:rsidRDefault="0095374D">
      <w:pPr>
        <w:pStyle w:val="BodyText"/>
        <w:rPr>
          <w:sz w:val="20"/>
        </w:rPr>
      </w:pPr>
    </w:p>
    <w:p w14:paraId="01F8BD21" w14:textId="77777777" w:rsidR="0095374D" w:rsidRDefault="0095374D">
      <w:pPr>
        <w:pStyle w:val="BodyText"/>
        <w:rPr>
          <w:sz w:val="20"/>
        </w:rPr>
      </w:pPr>
    </w:p>
    <w:p w14:paraId="3E7C3EBB" w14:textId="77777777" w:rsidR="0095374D" w:rsidRDefault="0095374D">
      <w:pPr>
        <w:pStyle w:val="BodyText"/>
        <w:spacing w:before="3"/>
        <w:rPr>
          <w:sz w:val="25"/>
        </w:rPr>
      </w:pPr>
    </w:p>
    <w:p w14:paraId="3F7F5810" w14:textId="77777777" w:rsidR="0095374D" w:rsidRDefault="00120892">
      <w:pPr>
        <w:spacing w:before="97" w:line="235" w:lineRule="auto"/>
        <w:ind w:left="4169" w:hanging="2055"/>
        <w:rPr>
          <w:sz w:val="18"/>
        </w:rPr>
      </w:pPr>
      <w:r>
        <w:rPr>
          <w:w w:val="110"/>
          <w:sz w:val="18"/>
        </w:rPr>
        <w:t xml:space="preserve">Figure </w:t>
      </w:r>
      <w:r>
        <w:rPr>
          <w:rFonts w:ascii="Arial" w:hAnsi="Arial"/>
          <w:w w:val="110"/>
          <w:sz w:val="17"/>
        </w:rPr>
        <w:t xml:space="preserve">1. </w:t>
      </w:r>
      <w:r>
        <w:rPr>
          <w:w w:val="110"/>
          <w:sz w:val="18"/>
        </w:rPr>
        <w:t>Binomial distribution with n=6, p=0·8 versus the approximating normal distribution with µ=4·8 and 0'=0·980.</w:t>
      </w:r>
    </w:p>
    <w:p w14:paraId="13623D46" w14:textId="77777777" w:rsidR="0095374D" w:rsidRDefault="0095374D">
      <w:pPr>
        <w:spacing w:line="235" w:lineRule="auto"/>
        <w:rPr>
          <w:sz w:val="18"/>
        </w:rPr>
        <w:sectPr w:rsidR="0095374D">
          <w:pgSz w:w="11920" w:h="15440"/>
          <w:pgMar w:top="880" w:right="820" w:bottom="280" w:left="1680" w:header="720" w:footer="720" w:gutter="0"/>
          <w:cols w:space="720"/>
        </w:sectPr>
      </w:pPr>
    </w:p>
    <w:p w14:paraId="3AD569A4" w14:textId="77777777" w:rsidR="0095374D" w:rsidRDefault="00120892">
      <w:pPr>
        <w:pStyle w:val="Heading3"/>
        <w:tabs>
          <w:tab w:val="right" w:pos="7292"/>
        </w:tabs>
        <w:spacing w:before="80"/>
        <w:ind w:left="1058"/>
        <w:rPr>
          <w:i w:val="0"/>
        </w:rPr>
      </w:pPr>
      <w:r>
        <w:rPr>
          <w:w w:val="105"/>
        </w:rPr>
        <w:lastRenderedPageBreak/>
        <w:t>Investigating statistical approximations with</w:t>
      </w:r>
      <w:r>
        <w:rPr>
          <w:spacing w:val="-38"/>
          <w:w w:val="105"/>
        </w:rPr>
        <w:t xml:space="preserve"> </w:t>
      </w:r>
      <w:r>
        <w:rPr>
          <w:w w:val="105"/>
        </w:rPr>
        <w:t>computer</w:t>
      </w:r>
      <w:r>
        <w:rPr>
          <w:spacing w:val="5"/>
          <w:w w:val="105"/>
        </w:rPr>
        <w:t xml:space="preserve"> </w:t>
      </w:r>
      <w:r>
        <w:rPr>
          <w:w w:val="105"/>
        </w:rPr>
        <w:t>graphics</w:t>
      </w:r>
      <w:r>
        <w:rPr>
          <w:w w:val="105"/>
        </w:rPr>
        <w:tab/>
      </w:r>
      <w:r>
        <w:rPr>
          <w:i w:val="0"/>
          <w:w w:val="105"/>
        </w:rPr>
        <w:t>885</w:t>
      </w:r>
    </w:p>
    <w:p w14:paraId="28428FCC" w14:textId="77777777" w:rsidR="0095374D" w:rsidRDefault="00120892">
      <w:pPr>
        <w:pStyle w:val="BodyText"/>
        <w:spacing w:before="3"/>
        <w:rPr>
          <w:sz w:val="13"/>
        </w:rPr>
      </w:pPr>
      <w:r>
        <w:pict w14:anchorId="0A08E400">
          <v:group id="_x0000_s1062" style="position:absolute;margin-left:260.55pt;margin-top:10.1pt;width:92.35pt;height:149.7pt;z-index:-15724032;mso-wrap-distance-left:0;mso-wrap-distance-right:0;mso-position-horizontal-relative:page" coordorigin="5211,202" coordsize="1847,2994">
            <v:shape id="_x0000_s1070" type="#_x0000_t75" style="position:absolute;left:5884;top:773;width:616;height:443">
              <v:imagedata r:id="rId6" o:title=""/>
            </v:shape>
            <v:shape id="_x0000_s1069" type="#_x0000_t75" style="position:absolute;left:5211;top:2676;width:674;height:500">
              <v:imagedata r:id="rId7" o:title=""/>
            </v:shape>
            <v:shape id="_x0000_s1068" style="position:absolute;left:5740;top:1124;width:125;height:2038" coordorigin="5740,1124" coordsize="125,2038" o:spt="100" adj="0,,0" path="m5740,2676r,-937m5865,3161r,-2037e" filled="f" strokeweight=".42386mm">
              <v:stroke joinstyle="round"/>
              <v:formulas/>
              <v:path arrowok="t" o:connecttype="segments"/>
            </v:shape>
            <v:shape id="_x0000_s1067" style="position:absolute;left:5990;top:201;width:260;height:2960" coordorigin="5990,202" coordsize="260,2960" o:spt="100" adj="0,,0" path="m5990,3161r,-2652m6120,3161r,-2959m6250,3161r,-2959e" filled="f" strokeweight=".33908mm">
              <v:stroke joinstyle="round"/>
              <v:formulas/>
              <v:path arrowok="t" o:connecttype="segments"/>
            </v:shape>
            <v:shape id="_x0000_s1066" type="#_x0000_t75" style="position:absolute;left:6384;top:2214;width:674;height:981">
              <v:imagedata r:id="rId8" o:title=""/>
            </v:shape>
            <v:line id="_x0000_s1065" style="position:absolute" from="6379,3161" to="6379,298" strokeweight=".33919mm"/>
            <v:shape id="_x0000_s1064" style="position:absolute;left:6504;top:816;width:135;height:1399" coordorigin="6504,817" coordsize="135,1399" o:spt="100" adj="0,,0" path="m6504,2215r,-1398m6639,2215r,-668e" filled="f" strokeweight=".42386mm">
              <v:stroke joinstyle="round"/>
              <v:formulas/>
              <v:path arrowok="t" o:connecttype="segments"/>
            </v:shape>
            <v:shape id="_x0000_s1063" type="#_x0000_t202" style="position:absolute;left:6032;top:343;width:347;height:247" filled="f" stroked="f">
              <v:textbox inset="0,0,0,0">
                <w:txbxContent>
                  <w:p w14:paraId="6432E0EB" w14:textId="77777777" w:rsidR="0095374D" w:rsidRDefault="00120892">
                    <w:pPr>
                      <w:tabs>
                        <w:tab w:val="left" w:pos="260"/>
                      </w:tabs>
                      <w:spacing w:line="246" w:lineRule="exact"/>
                      <w:rPr>
                        <w:rFonts w:ascii="Arial"/>
                      </w:rPr>
                    </w:pPr>
                    <w:r>
                      <w:rPr>
                        <w:rFonts w:ascii="Arial"/>
                        <w:i/>
                      </w:rPr>
                      <w:t>l</w:t>
                    </w:r>
                    <w:r>
                      <w:rPr>
                        <w:rFonts w:ascii="Arial"/>
                        <w:i/>
                      </w:rPr>
                      <w:tab/>
                    </w:r>
                    <w:r>
                      <w:rPr>
                        <w:rFonts w:ascii="Arial"/>
                      </w:rPr>
                      <w:t>\</w:t>
                    </w:r>
                  </w:p>
                </w:txbxContent>
              </v:textbox>
            </v:shape>
            <w10:wrap type="topAndBottom" anchorx="page"/>
          </v:group>
        </w:pict>
      </w:r>
    </w:p>
    <w:p w14:paraId="1C934912" w14:textId="77777777" w:rsidR="0095374D" w:rsidRDefault="00120892">
      <w:pPr>
        <w:spacing w:before="127" w:line="230" w:lineRule="auto"/>
        <w:ind w:left="2204" w:right="2021" w:hanging="2065"/>
        <w:rPr>
          <w:sz w:val="18"/>
        </w:rPr>
      </w:pPr>
      <w:r>
        <w:rPr>
          <w:w w:val="110"/>
          <w:sz w:val="18"/>
        </w:rPr>
        <w:t xml:space="preserve">Figure 2. Binomial distribution with n=40, </w:t>
      </w:r>
      <w:r>
        <w:rPr>
          <w:i/>
          <w:w w:val="110"/>
          <w:sz w:val="19"/>
        </w:rPr>
        <w:t xml:space="preserve">p=0·S </w:t>
      </w:r>
      <w:r>
        <w:rPr>
          <w:w w:val="110"/>
          <w:sz w:val="18"/>
        </w:rPr>
        <w:t>versus the approximating normal distribution with µ=32 and o-=2·530.</w:t>
      </w:r>
    </w:p>
    <w:p w14:paraId="596707B6" w14:textId="77777777" w:rsidR="0095374D" w:rsidRDefault="0095374D">
      <w:pPr>
        <w:pStyle w:val="BodyText"/>
        <w:rPr>
          <w:sz w:val="20"/>
        </w:rPr>
      </w:pPr>
    </w:p>
    <w:p w14:paraId="609FB897" w14:textId="77777777" w:rsidR="0095374D" w:rsidRDefault="00120892">
      <w:pPr>
        <w:pStyle w:val="BodyText"/>
        <w:spacing w:before="10"/>
        <w:rPr>
          <w:sz w:val="11"/>
        </w:rPr>
      </w:pPr>
      <w:r>
        <w:pict w14:anchorId="121F9078">
          <v:group id="_x0000_s1050" style="position:absolute;margin-left:105.05pt;margin-top:9.3pt;width:129.6pt;height:147.05pt;z-index:-15723520;mso-wrap-distance-left:0;mso-wrap-distance-right:0;mso-position-horizontal-relative:page" coordorigin="2101,186" coordsize="2592,2941">
            <v:shape id="_x0000_s1061" type="#_x0000_t75" style="position:absolute;left:2442;top:1088;width:250;height:808">
              <v:imagedata r:id="rId9" o:title=""/>
            </v:shape>
            <v:shape id="_x0000_s1060" style="position:absolute;left:2437;top:185;width:308;height:2941" coordorigin="2437,186" coordsize="308,2941" o:spt="100" adj="0,,0" path="m2437,3121r,-2109m2745,3126r,-2940e" filled="f" strokeweight=".33908mm">
              <v:stroke joinstyle="round"/>
              <v:formulas/>
              <v:path arrowok="t" o:connecttype="segments"/>
            </v:shape>
            <v:shape id="_x0000_s1059" type="#_x0000_t75" style="position:absolute;left:3403;top:858;width:308;height:1019">
              <v:imagedata r:id="rId10" o:title=""/>
            </v:shape>
            <v:shape id="_x0000_s1058" style="position:absolute;left:3398;top:570;width:318;height:2556" coordorigin="3399,570" coordsize="318,2556" o:spt="100" adj="0,,0" path="m3399,3126r,-2556m3716,3126r,-1576e" filled="f" strokeweight=".33908mm">
              <v:stroke joinstyle="round"/>
              <v:formulas/>
              <v:path arrowok="t" o:connecttype="segments"/>
            </v:shape>
            <v:shape id="_x0000_s1057" type="#_x0000_t75" style="position:absolute;left:3884;top:2434;width:808;height:688">
              <v:imagedata r:id="rId11" o:title=""/>
            </v:shape>
            <v:shape id="_x0000_s1056" style="position:absolute;left:2100;top:704;width:1784;height:2422" coordorigin="2101,705" coordsize="1784,2422" o:spt="100" adj="0,,0" path="m2125,3121r,-744m3072,3126r,-2421m2101,3092r1783,e" filled="f" strokeweight=".33908mm">
              <v:stroke joinstyle="round"/>
              <v:formulas/>
              <v:path arrowok="t" o:connecttype="segments"/>
            </v:shape>
            <v:shape id="_x0000_s1055" type="#_x0000_t202" style="position:absolute;left:2327;top:2038;width:114;height:240" filled="f" stroked="f">
              <v:textbox inset="0,0,0,0">
                <w:txbxContent>
                  <w:p w14:paraId="7AA7C7AC" w14:textId="77777777" w:rsidR="0095374D" w:rsidRDefault="00120892">
                    <w:pPr>
                      <w:spacing w:line="240" w:lineRule="exact"/>
                      <w:rPr>
                        <w:sz w:val="11"/>
                      </w:rPr>
                    </w:pPr>
                    <w:r>
                      <w:rPr>
                        <w:rFonts w:ascii="Arial"/>
                        <w:w w:val="80"/>
                        <w:sz w:val="17"/>
                      </w:rPr>
                      <w:t>,,</w:t>
                    </w:r>
                    <w:r>
                      <w:rPr>
                        <w:w w:val="80"/>
                        <w:position w:val="11"/>
                        <w:sz w:val="11"/>
                      </w:rPr>
                      <w:t>/</w:t>
                    </w:r>
                  </w:p>
                </w:txbxContent>
              </v:textbox>
            </v:shape>
            <v:shape id="_x0000_s1054" type="#_x0000_t202" style="position:absolute;left:2372;top:2127;width:43;height:89" filled="f" stroked="f">
              <v:textbox inset="0,0,0,0">
                <w:txbxContent>
                  <w:p w14:paraId="5D6A08B7" w14:textId="77777777" w:rsidR="0095374D" w:rsidRDefault="00120892">
                    <w:pPr>
                      <w:spacing w:line="89" w:lineRule="exact"/>
                      <w:rPr>
                        <w:sz w:val="8"/>
                      </w:rPr>
                    </w:pPr>
                    <w:r>
                      <w:rPr>
                        <w:w w:val="83"/>
                        <w:sz w:val="8"/>
                      </w:rPr>
                      <w:t>I</w:t>
                    </w:r>
                  </w:p>
                </w:txbxContent>
              </v:textbox>
            </v:shape>
            <v:shape id="_x0000_s1053" type="#_x0000_t202" style="position:absolute;left:2153;top:2351;width:166;height:352" filled="f" stroked="f">
              <v:textbox inset="0,0,0,0">
                <w:txbxContent>
                  <w:p w14:paraId="0EDBC836" w14:textId="77777777" w:rsidR="0095374D" w:rsidRDefault="00120892">
                    <w:pPr>
                      <w:spacing w:line="144" w:lineRule="exact"/>
                      <w:ind w:left="89"/>
                      <w:rPr>
                        <w:sz w:val="13"/>
                      </w:rPr>
                    </w:pPr>
                    <w:r>
                      <w:rPr>
                        <w:w w:val="65"/>
                        <w:sz w:val="13"/>
                      </w:rPr>
                      <w:t>,,.</w:t>
                    </w:r>
                  </w:p>
                  <w:p w14:paraId="209C6861" w14:textId="77777777" w:rsidR="0095374D" w:rsidRDefault="00120892">
                    <w:pPr>
                      <w:rPr>
                        <w:rFonts w:ascii="Arial"/>
                        <w:sz w:val="18"/>
                      </w:rPr>
                    </w:pPr>
                    <w:r>
                      <w:rPr>
                        <w:rFonts w:ascii="Arial"/>
                        <w:sz w:val="18"/>
                      </w:rPr>
                      <w:t>,/</w:t>
                    </w:r>
                  </w:p>
                </w:txbxContent>
              </v:textbox>
            </v:shape>
            <v:shape id="_x0000_s1052" type="#_x0000_t202" style="position:absolute;left:2312;top:2273;width:53;height:122" filled="f" stroked="f">
              <v:textbox inset="0,0,0,0">
                <w:txbxContent>
                  <w:p w14:paraId="2F367C5B" w14:textId="77777777" w:rsidR="0095374D" w:rsidRDefault="00120892">
                    <w:pPr>
                      <w:spacing w:line="122" w:lineRule="exact"/>
                      <w:rPr>
                        <w:sz w:val="11"/>
                      </w:rPr>
                    </w:pPr>
                    <w:r>
                      <w:rPr>
                        <w:w w:val="107"/>
                        <w:sz w:val="11"/>
                      </w:rPr>
                      <w:t>/</w:t>
                    </w:r>
                  </w:p>
                </w:txbxContent>
              </v:textbox>
            </v:shape>
            <v:shape id="_x0000_s1051" type="#_x0000_t202" style="position:absolute;left:3742;top:1986;width:146;height:419" filled="f" stroked="f">
              <v:textbox inset="0,0,0,0">
                <w:txbxContent>
                  <w:p w14:paraId="2D849F87" w14:textId="77777777" w:rsidR="0095374D" w:rsidRDefault="00120892">
                    <w:pPr>
                      <w:spacing w:line="151" w:lineRule="exact"/>
                      <w:rPr>
                        <w:rFonts w:ascii="Arial"/>
                        <w:sz w:val="16"/>
                      </w:rPr>
                    </w:pPr>
                    <w:r>
                      <w:rPr>
                        <w:rFonts w:ascii="Arial"/>
                        <w:w w:val="70"/>
                        <w:sz w:val="16"/>
                      </w:rPr>
                      <w:t>',</w:t>
                    </w:r>
                  </w:p>
                  <w:p w14:paraId="53E8C29A" w14:textId="77777777" w:rsidR="0095374D" w:rsidRDefault="00120892">
                    <w:pPr>
                      <w:spacing w:line="268" w:lineRule="exact"/>
                      <w:ind w:left="35"/>
                      <w:rPr>
                        <w:rFonts w:ascii="Arial" w:hAnsi="Arial"/>
                        <w:sz w:val="18"/>
                      </w:rPr>
                    </w:pPr>
                    <w:r>
                      <w:rPr>
                        <w:w w:val="60"/>
                        <w:position w:val="9"/>
                        <w:sz w:val="18"/>
                      </w:rPr>
                      <w:t>\</w:t>
                    </w:r>
                    <w:r>
                      <w:rPr>
                        <w:rFonts w:ascii="Arial" w:hAnsi="Arial"/>
                        <w:w w:val="60"/>
                        <w:sz w:val="18"/>
                      </w:rPr>
                      <w:t>·,</w:t>
                    </w:r>
                  </w:p>
                </w:txbxContent>
              </v:textbox>
            </v:shape>
            <w10:wrap type="topAndBottom" anchorx="page"/>
          </v:group>
        </w:pict>
      </w:r>
    </w:p>
    <w:p w14:paraId="6A797323" w14:textId="77777777" w:rsidR="0095374D" w:rsidRDefault="0095374D">
      <w:pPr>
        <w:pStyle w:val="BodyText"/>
        <w:spacing w:before="7"/>
        <w:rPr>
          <w:sz w:val="11"/>
        </w:rPr>
      </w:pPr>
    </w:p>
    <w:p w14:paraId="5042F056" w14:textId="77777777" w:rsidR="0095374D" w:rsidRDefault="00120892">
      <w:pPr>
        <w:spacing w:before="102" w:line="225" w:lineRule="auto"/>
        <w:ind w:left="2089" w:right="2021" w:hanging="1944"/>
        <w:rPr>
          <w:sz w:val="18"/>
        </w:rPr>
      </w:pPr>
      <w:r>
        <w:rPr>
          <w:w w:val="105"/>
          <w:sz w:val="18"/>
        </w:rPr>
        <w:t xml:space="preserve">Figure 3. Binomial distribution with </w:t>
      </w:r>
      <w:r>
        <w:rPr>
          <w:i/>
          <w:w w:val="105"/>
          <w:sz w:val="19"/>
        </w:rPr>
        <w:t xml:space="preserve">n=15, P=0·167 </w:t>
      </w:r>
      <w:r>
        <w:rPr>
          <w:w w:val="105"/>
          <w:sz w:val="18"/>
        </w:rPr>
        <w:t>versus the approximating normal distribution with µ=2·505 and o-=1·445.</w:t>
      </w:r>
    </w:p>
    <w:p w14:paraId="330AFF4A" w14:textId="77777777" w:rsidR="0095374D" w:rsidRDefault="0095374D">
      <w:pPr>
        <w:pStyle w:val="BodyText"/>
        <w:rPr>
          <w:sz w:val="20"/>
        </w:rPr>
      </w:pPr>
    </w:p>
    <w:p w14:paraId="47F090E0" w14:textId="77777777" w:rsidR="0095374D" w:rsidRDefault="00120892">
      <w:pPr>
        <w:pStyle w:val="BodyText"/>
        <w:spacing w:before="8"/>
        <w:rPr>
          <w:sz w:val="25"/>
        </w:rPr>
      </w:pPr>
      <w:r>
        <w:pict w14:anchorId="5FF61579">
          <v:group id="_x0000_s1035" style="position:absolute;margin-left:121.15pt;margin-top:17.25pt;width:177.9pt;height:145.1pt;z-index:-15723008;mso-wrap-distance-left:0;mso-wrap-distance-right:0;mso-position-horizontal-relative:page" coordorigin="2423,345" coordsize="3558,2902">
            <v:shape id="_x0000_s1049" type="#_x0000_t75" style="position:absolute;left:2422;top:2362;width:847;height:870">
              <v:imagedata r:id="rId12" o:title=""/>
            </v:shape>
            <v:shape id="_x0000_s1048" type="#_x0000_t75" style="position:absolute;left:5288;top:2708;width:693;height:524">
              <v:imagedata r:id="rId13" o:title=""/>
            </v:shape>
            <v:shape id="_x0000_s1047" style="position:absolute;left:3269;top:344;width:2034;height:2902" coordorigin="3269,345" coordsize="2034,2902" o:spt="100" adj="0,,0" path="m5303,3232r,-865m3384,3227r,-1787m3697,3227r,-2594m4014,3227r,-2882m4341,3227r,-2882m4654,3247r,-2499m4980,3232r,-1652m3269,3208r2019,e" filled="f" strokeweight=".33908mm">
              <v:stroke joinstyle="round"/>
              <v:formulas/>
              <v:path arrowok="t" o:connecttype="segments"/>
            </v:shape>
            <v:shape id="_x0000_s1046" type="#_x0000_t202" style="position:absolute;left:3854;top:410;width:111;height:271" filled="f" stroked="f">
              <v:textbox inset="0,0,0,0">
                <w:txbxContent>
                  <w:p w14:paraId="44886E5F" w14:textId="77777777" w:rsidR="0095374D" w:rsidRDefault="00120892">
                    <w:pPr>
                      <w:spacing w:line="270" w:lineRule="exact"/>
                      <w:rPr>
                        <w:sz w:val="18"/>
                      </w:rPr>
                    </w:pPr>
                    <w:r>
                      <w:rPr>
                        <w:w w:val="85"/>
                        <w:sz w:val="13"/>
                      </w:rPr>
                      <w:t>·'</w:t>
                    </w:r>
                    <w:r>
                      <w:rPr>
                        <w:w w:val="85"/>
                        <w:position w:val="8"/>
                        <w:sz w:val="18"/>
                      </w:rPr>
                      <w:t>/</w:t>
                    </w:r>
                  </w:p>
                </w:txbxContent>
              </v:textbox>
            </v:shape>
            <v:shape id="_x0000_s1045" type="#_x0000_t202" style="position:absolute;left:3719;top:644;width:124;height:411" filled="f" stroked="f">
              <v:textbox inset="0,0,0,0">
                <w:txbxContent>
                  <w:p w14:paraId="13198F6A" w14:textId="77777777" w:rsidR="0095374D" w:rsidRDefault="00120892">
                    <w:pPr>
                      <w:spacing w:line="410" w:lineRule="exact"/>
                      <w:rPr>
                        <w:i/>
                        <w:sz w:val="37"/>
                      </w:rPr>
                    </w:pPr>
                    <w:r>
                      <w:rPr>
                        <w:i/>
                        <w:w w:val="60"/>
                        <w:sz w:val="37"/>
                      </w:rPr>
                      <w:t>,/</w:t>
                    </w:r>
                  </w:p>
                </w:txbxContent>
              </v:textbox>
            </v:shape>
            <v:shape id="_x0000_s1044" type="#_x0000_t202" style="position:absolute;left:4359;top:376;width:78;height:433" filled="f" stroked="f">
              <v:textbox inset="0,0,0,0">
                <w:txbxContent>
                  <w:p w14:paraId="425C9173" w14:textId="77777777" w:rsidR="0095374D" w:rsidRDefault="00120892">
                    <w:pPr>
                      <w:spacing w:line="432" w:lineRule="exact"/>
                      <w:rPr>
                        <w:sz w:val="39"/>
                      </w:rPr>
                    </w:pPr>
                    <w:r>
                      <w:rPr>
                        <w:w w:val="53"/>
                        <w:sz w:val="39"/>
                      </w:rPr>
                      <w:t>\</w:t>
                    </w:r>
                  </w:p>
                </w:txbxContent>
              </v:textbox>
            </v:shape>
            <v:shape id="_x0000_s1043" type="#_x0000_t202" style="position:absolute;left:4547;top:782;width:105;height:311" filled="f" stroked="f">
              <v:textbox inset="0,0,0,0">
                <w:txbxContent>
                  <w:p w14:paraId="0E244AFA" w14:textId="77777777" w:rsidR="0095374D" w:rsidRDefault="00120892">
                    <w:pPr>
                      <w:spacing w:line="310" w:lineRule="exact"/>
                      <w:rPr>
                        <w:sz w:val="28"/>
                      </w:rPr>
                    </w:pPr>
                    <w:r>
                      <w:rPr>
                        <w:w w:val="109"/>
                        <w:sz w:val="28"/>
                      </w:rPr>
                      <w:t>\</w:t>
                    </w:r>
                  </w:p>
                </w:txbxContent>
              </v:textbox>
            </v:shape>
            <v:shape id="_x0000_s1042" type="#_x0000_t202" style="position:absolute;left:4682;top:1113;width:125;height:392" filled="f" stroked="f">
              <v:textbox inset="0,0,0,0">
                <w:txbxContent>
                  <w:p w14:paraId="0B4B7EA9" w14:textId="77777777" w:rsidR="0095374D" w:rsidRDefault="00120892">
                    <w:pPr>
                      <w:spacing w:line="391" w:lineRule="exact"/>
                      <w:rPr>
                        <w:rFonts w:ascii="Arial"/>
                        <w:sz w:val="35"/>
                      </w:rPr>
                    </w:pPr>
                    <w:r>
                      <w:rPr>
                        <w:rFonts w:ascii="Arial"/>
                        <w:w w:val="107"/>
                        <w:sz w:val="35"/>
                      </w:rPr>
                      <w:t>\</w:t>
                    </w:r>
                  </w:p>
                </w:txbxContent>
              </v:textbox>
            </v:shape>
            <v:shape id="_x0000_s1041" type="#_x0000_t202" style="position:absolute;left:3404;top:1780;width:95;height:179" filled="f" stroked="f">
              <v:textbox inset="0,0,0,0">
                <w:txbxContent>
                  <w:p w14:paraId="3C2AF649" w14:textId="77777777" w:rsidR="0095374D" w:rsidRDefault="00120892">
                    <w:pPr>
                      <w:spacing w:line="179" w:lineRule="exact"/>
                      <w:rPr>
                        <w:rFonts w:ascii="Arial"/>
                        <w:sz w:val="16"/>
                      </w:rPr>
                    </w:pPr>
                    <w:r>
                      <w:rPr>
                        <w:rFonts w:ascii="Arial"/>
                        <w:w w:val="95"/>
                        <w:sz w:val="16"/>
                      </w:rPr>
                      <w:t>,I</w:t>
                    </w:r>
                  </w:p>
                </w:txbxContent>
              </v:textbox>
            </v:shape>
            <v:shape id="_x0000_s1040" type="#_x0000_t202" style="position:absolute;left:3466;top:1429;width:129;height:459" filled="f" stroked="f">
              <v:textbox inset="0,0,0,0">
                <w:txbxContent>
                  <w:p w14:paraId="76B5C9E3" w14:textId="77777777" w:rsidR="0095374D" w:rsidRDefault="00120892">
                    <w:pPr>
                      <w:spacing w:line="458" w:lineRule="exact"/>
                      <w:rPr>
                        <w:rFonts w:ascii="Arial"/>
                        <w:sz w:val="41"/>
                      </w:rPr>
                    </w:pPr>
                    <w:r>
                      <w:rPr>
                        <w:rFonts w:ascii="Arial"/>
                        <w:w w:val="95"/>
                        <w:sz w:val="41"/>
                      </w:rPr>
                      <w:t>/</w:t>
                    </w:r>
                  </w:p>
                </w:txbxContent>
              </v:textbox>
            </v:shape>
            <v:shape id="_x0000_s1039" type="#_x0000_t202" style="position:absolute;left:3278;top:2014;width:115;height:355" filled="f" stroked="f">
              <v:textbox inset="0,0,0,0">
                <w:txbxContent>
                  <w:p w14:paraId="582EE8A4" w14:textId="77777777" w:rsidR="0095374D" w:rsidRDefault="00120892">
                    <w:pPr>
                      <w:spacing w:line="355" w:lineRule="exact"/>
                      <w:rPr>
                        <w:sz w:val="32"/>
                      </w:rPr>
                    </w:pPr>
                    <w:r>
                      <w:rPr>
                        <w:w w:val="106"/>
                        <w:sz w:val="32"/>
                      </w:rPr>
                      <w:t>/</w:t>
                    </w:r>
                  </w:p>
                </w:txbxContent>
              </v:textbox>
            </v:shape>
            <v:shape id="_x0000_s1038" type="#_x0000_t202" style="position:absolute;left:5019;top:2031;width:138;height:342" filled="f" stroked="f">
              <v:textbox inset="0,0,0,0">
                <w:txbxContent>
                  <w:p w14:paraId="7E07E422" w14:textId="77777777" w:rsidR="0095374D" w:rsidRDefault="00120892">
                    <w:pPr>
                      <w:spacing w:line="202" w:lineRule="exact"/>
                      <w:rPr>
                        <w:rFonts w:ascii="Arial"/>
                        <w:sz w:val="15"/>
                      </w:rPr>
                    </w:pPr>
                    <w:r>
                      <w:rPr>
                        <w:rFonts w:ascii="Arial"/>
                        <w:spacing w:val="-8"/>
                        <w:w w:val="75"/>
                        <w:sz w:val="19"/>
                      </w:rPr>
                      <w:t>',</w:t>
                    </w:r>
                    <w:r>
                      <w:rPr>
                        <w:rFonts w:ascii="Arial"/>
                        <w:spacing w:val="-8"/>
                        <w:w w:val="75"/>
                        <w:position w:val="-1"/>
                        <w:sz w:val="15"/>
                      </w:rPr>
                      <w:t>,,</w:t>
                    </w:r>
                  </w:p>
                  <w:p w14:paraId="0FC7DB19" w14:textId="77777777" w:rsidR="0095374D" w:rsidRDefault="00120892">
                    <w:pPr>
                      <w:spacing w:line="139" w:lineRule="exact"/>
                      <w:ind w:left="64"/>
                      <w:rPr>
                        <w:rFonts w:ascii="Arial"/>
                        <w:sz w:val="14"/>
                      </w:rPr>
                    </w:pPr>
                    <w:r>
                      <w:rPr>
                        <w:rFonts w:ascii="Arial"/>
                        <w:w w:val="90"/>
                        <w:sz w:val="14"/>
                      </w:rPr>
                      <w:t>',</w:t>
                    </w:r>
                  </w:p>
                </w:txbxContent>
              </v:textbox>
            </v:shape>
            <v:shape id="_x0000_s1037" type="#_x0000_t202" style="position:absolute;left:5152;top:2369;width:82;height:146" filled="f" stroked="f">
              <v:textbox inset="0,0,0,0">
                <w:txbxContent>
                  <w:p w14:paraId="39537D95" w14:textId="77777777" w:rsidR="0095374D" w:rsidRDefault="00120892">
                    <w:pPr>
                      <w:spacing w:line="145" w:lineRule="exact"/>
                      <w:rPr>
                        <w:rFonts w:ascii="Arial" w:hAnsi="Arial"/>
                        <w:sz w:val="13"/>
                      </w:rPr>
                    </w:pPr>
                    <w:r>
                      <w:rPr>
                        <w:rFonts w:ascii="Arial" w:hAnsi="Arial"/>
                        <w:w w:val="70"/>
                        <w:sz w:val="13"/>
                      </w:rPr>
                      <w:t>'·,</w:t>
                    </w:r>
                  </w:p>
                </w:txbxContent>
              </v:textbox>
            </v:shape>
            <v:shape id="_x0000_s1036" type="#_x0000_t202" style="position:absolute;left:5206;top:2449;width:57;height:244" filled="f" stroked="f">
              <v:textbox inset="0,0,0,0">
                <w:txbxContent>
                  <w:p w14:paraId="19AE3786" w14:textId="77777777" w:rsidR="0095374D" w:rsidRDefault="00120892">
                    <w:pPr>
                      <w:spacing w:line="244" w:lineRule="exact"/>
                    </w:pPr>
                    <w:r>
                      <w:rPr>
                        <w:w w:val="59"/>
                      </w:rPr>
                      <w:t>\</w:t>
                    </w:r>
                  </w:p>
                </w:txbxContent>
              </v:textbox>
            </v:shape>
            <w10:wrap type="topAndBottom" anchorx="page"/>
          </v:group>
        </w:pict>
      </w:r>
    </w:p>
    <w:p w14:paraId="72F2B6CA" w14:textId="77777777" w:rsidR="0095374D" w:rsidRDefault="00120892">
      <w:pPr>
        <w:spacing w:before="121" w:line="225" w:lineRule="auto"/>
        <w:ind w:left="2218" w:right="2021" w:hanging="2108"/>
        <w:rPr>
          <w:sz w:val="18"/>
        </w:rPr>
      </w:pPr>
      <w:r>
        <w:rPr>
          <w:w w:val="105"/>
          <w:sz w:val="18"/>
        </w:rPr>
        <w:t xml:space="preserve">Figure 4. Binomial distribution with </w:t>
      </w:r>
      <w:r>
        <w:rPr>
          <w:i/>
          <w:w w:val="105"/>
          <w:sz w:val="19"/>
        </w:rPr>
        <w:t xml:space="preserve">n= </w:t>
      </w:r>
      <w:r>
        <w:rPr>
          <w:w w:val="105"/>
          <w:sz w:val="18"/>
        </w:rPr>
        <w:t xml:space="preserve">15, </w:t>
      </w:r>
      <w:r>
        <w:rPr>
          <w:i/>
          <w:w w:val="105"/>
          <w:sz w:val="19"/>
        </w:rPr>
        <w:t xml:space="preserve">p=0·4 </w:t>
      </w:r>
      <w:r>
        <w:rPr>
          <w:w w:val="105"/>
          <w:sz w:val="18"/>
        </w:rPr>
        <w:t xml:space="preserve">versus the approximating normal distribution with </w:t>
      </w:r>
      <w:r>
        <w:rPr>
          <w:rFonts w:ascii="Arial" w:hAnsi="Arial"/>
          <w:i/>
          <w:w w:val="105"/>
          <w:sz w:val="16"/>
        </w:rPr>
        <w:t>µ</w:t>
      </w:r>
      <w:r>
        <w:rPr>
          <w:rFonts w:ascii="Arial" w:hAnsi="Arial"/>
          <w:w w:val="105"/>
          <w:sz w:val="17"/>
        </w:rPr>
        <w:t xml:space="preserve">= </w:t>
      </w:r>
      <w:r>
        <w:rPr>
          <w:w w:val="105"/>
          <w:sz w:val="18"/>
        </w:rPr>
        <w:t xml:space="preserve">6 and </w:t>
      </w:r>
      <w:r>
        <w:rPr>
          <w:i/>
          <w:w w:val="105"/>
          <w:sz w:val="18"/>
        </w:rPr>
        <w:t xml:space="preserve">u </w:t>
      </w:r>
      <w:r>
        <w:rPr>
          <w:rFonts w:ascii="Arial" w:hAnsi="Arial"/>
          <w:w w:val="105"/>
          <w:sz w:val="17"/>
        </w:rPr>
        <w:t xml:space="preserve">= </w:t>
      </w:r>
      <w:r>
        <w:rPr>
          <w:w w:val="105"/>
          <w:sz w:val="18"/>
        </w:rPr>
        <w:t>1·897.</w:t>
      </w:r>
    </w:p>
    <w:p w14:paraId="645B6648" w14:textId="77777777" w:rsidR="0095374D" w:rsidRDefault="0095374D">
      <w:pPr>
        <w:spacing w:line="225" w:lineRule="auto"/>
        <w:rPr>
          <w:sz w:val="18"/>
        </w:rPr>
        <w:sectPr w:rsidR="0095374D">
          <w:pgSz w:w="11940" w:h="15440"/>
          <w:pgMar w:top="880" w:right="1680" w:bottom="280" w:left="900" w:header="720" w:footer="720" w:gutter="0"/>
          <w:cols w:space="720"/>
        </w:sectPr>
      </w:pPr>
    </w:p>
    <w:p w14:paraId="216FBE96" w14:textId="77777777" w:rsidR="0095374D" w:rsidRDefault="00120892">
      <w:pPr>
        <w:tabs>
          <w:tab w:val="left" w:pos="4344"/>
        </w:tabs>
        <w:spacing w:before="73"/>
        <w:ind w:left="2110"/>
        <w:jc w:val="both"/>
        <w:rPr>
          <w:i/>
          <w:sz w:val="21"/>
        </w:rPr>
      </w:pPr>
      <w:r>
        <w:rPr>
          <w:sz w:val="20"/>
        </w:rPr>
        <w:lastRenderedPageBreak/>
        <w:t>886</w:t>
      </w:r>
      <w:r>
        <w:rPr>
          <w:sz w:val="20"/>
        </w:rPr>
        <w:tab/>
      </w:r>
      <w:r>
        <w:rPr>
          <w:i/>
          <w:sz w:val="21"/>
        </w:rPr>
        <w:t>F. S. Gordon and S. P.</w:t>
      </w:r>
      <w:r>
        <w:rPr>
          <w:i/>
          <w:spacing w:val="-18"/>
          <w:sz w:val="21"/>
        </w:rPr>
        <w:t xml:space="preserve"> </w:t>
      </w:r>
      <w:r>
        <w:rPr>
          <w:i/>
          <w:sz w:val="21"/>
        </w:rPr>
        <w:t>Gordon</w:t>
      </w:r>
    </w:p>
    <w:p w14:paraId="56EF3F95" w14:textId="77777777" w:rsidR="0095374D" w:rsidRDefault="00120892">
      <w:pPr>
        <w:pStyle w:val="BodyText"/>
        <w:spacing w:before="5"/>
        <w:rPr>
          <w:i/>
          <w:sz w:val="11"/>
        </w:rPr>
      </w:pPr>
      <w:r>
        <w:rPr>
          <w:noProof/>
        </w:rPr>
        <w:drawing>
          <wp:anchor distT="0" distB="0" distL="0" distR="0" simplePos="0" relativeHeight="12" behindDoc="0" locked="0" layoutInCell="1" allowOverlap="1" wp14:anchorId="7EA2A08A" wp14:editId="3FF5C951">
            <wp:simplePos x="0" y="0"/>
            <wp:positionH relativeFrom="page">
              <wp:posOffset>2979627</wp:posOffset>
            </wp:positionH>
            <wp:positionV relativeFrom="paragraph">
              <wp:posOffset>108544</wp:posOffset>
            </wp:positionV>
            <wp:extent cx="3278641" cy="1889759"/>
            <wp:effectExtent l="0" t="0" r="0" b="0"/>
            <wp:wrapTopAndBottom/>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7.png"/>
                    <pic:cNvPicPr/>
                  </pic:nvPicPr>
                  <pic:blipFill>
                    <a:blip r:embed="rId14" cstate="print"/>
                    <a:stretch>
                      <a:fillRect/>
                    </a:stretch>
                  </pic:blipFill>
                  <pic:spPr>
                    <a:xfrm>
                      <a:off x="0" y="0"/>
                      <a:ext cx="3278641" cy="1889759"/>
                    </a:xfrm>
                    <a:prstGeom prst="rect">
                      <a:avLst/>
                    </a:prstGeom>
                  </pic:spPr>
                </pic:pic>
              </a:graphicData>
            </a:graphic>
          </wp:anchor>
        </w:drawing>
      </w:r>
    </w:p>
    <w:p w14:paraId="33670EB9" w14:textId="77777777" w:rsidR="0095374D" w:rsidRDefault="00120892">
      <w:pPr>
        <w:spacing w:before="178" w:line="211" w:lineRule="auto"/>
        <w:ind w:left="4073" w:hanging="1959"/>
        <w:rPr>
          <w:sz w:val="18"/>
        </w:rPr>
      </w:pPr>
      <w:r>
        <w:rPr>
          <w:w w:val="105"/>
          <w:sz w:val="19"/>
        </w:rPr>
        <w:t xml:space="preserve">Figure 5. Binomial distribution with </w:t>
      </w:r>
      <w:r>
        <w:rPr>
          <w:w w:val="105"/>
          <w:sz w:val="18"/>
        </w:rPr>
        <w:t xml:space="preserve">n=80, p=0·167 </w:t>
      </w:r>
      <w:r>
        <w:rPr>
          <w:w w:val="105"/>
          <w:sz w:val="19"/>
        </w:rPr>
        <w:t xml:space="preserve">versus the approximating normal distribution with </w:t>
      </w:r>
      <w:r>
        <w:rPr>
          <w:w w:val="105"/>
          <w:sz w:val="18"/>
        </w:rPr>
        <w:t xml:space="preserve">µ=13·36 </w:t>
      </w:r>
      <w:r>
        <w:rPr>
          <w:w w:val="105"/>
          <w:sz w:val="19"/>
        </w:rPr>
        <w:t xml:space="preserve">and </w:t>
      </w:r>
      <w:r>
        <w:rPr>
          <w:w w:val="105"/>
          <w:sz w:val="18"/>
        </w:rPr>
        <w:t>o-=3·336.</w:t>
      </w:r>
    </w:p>
    <w:p w14:paraId="13AC8FA6" w14:textId="77777777" w:rsidR="0095374D" w:rsidRDefault="0095374D">
      <w:pPr>
        <w:pStyle w:val="BodyText"/>
        <w:rPr>
          <w:sz w:val="20"/>
        </w:rPr>
      </w:pPr>
    </w:p>
    <w:p w14:paraId="5E0F8EDF" w14:textId="77777777" w:rsidR="0095374D" w:rsidRDefault="0095374D">
      <w:pPr>
        <w:pStyle w:val="BodyText"/>
        <w:spacing w:before="5"/>
        <w:rPr>
          <w:sz w:val="24"/>
        </w:rPr>
      </w:pPr>
    </w:p>
    <w:p w14:paraId="15E8EA5D" w14:textId="6E69D1CA" w:rsidR="0095374D" w:rsidRDefault="00120892">
      <w:pPr>
        <w:pStyle w:val="BodyText"/>
        <w:spacing w:line="252" w:lineRule="auto"/>
        <w:ind w:left="2099" w:right="125" w:firstLine="2"/>
        <w:jc w:val="both"/>
      </w:pPr>
      <w:r>
        <w:rPr>
          <w:w w:val="115"/>
        </w:rPr>
        <w:t>approximation</w:t>
      </w:r>
      <w:r>
        <w:rPr>
          <w:spacing w:val="-5"/>
          <w:w w:val="115"/>
        </w:rPr>
        <w:t xml:space="preserve"> </w:t>
      </w:r>
      <w:r>
        <w:rPr>
          <w:w w:val="115"/>
        </w:rPr>
        <w:t>must</w:t>
      </w:r>
      <w:r>
        <w:rPr>
          <w:spacing w:val="-18"/>
          <w:w w:val="115"/>
        </w:rPr>
        <w:t xml:space="preserve"> </w:t>
      </w:r>
      <w:r>
        <w:rPr>
          <w:w w:val="115"/>
        </w:rPr>
        <w:t>depend</w:t>
      </w:r>
      <w:r>
        <w:rPr>
          <w:spacing w:val="-17"/>
          <w:w w:val="115"/>
        </w:rPr>
        <w:t xml:space="preserve"> </w:t>
      </w:r>
      <w:r>
        <w:rPr>
          <w:w w:val="115"/>
        </w:rPr>
        <w:t>on</w:t>
      </w:r>
      <w:r>
        <w:rPr>
          <w:spacing w:val="-19"/>
          <w:w w:val="115"/>
        </w:rPr>
        <w:t xml:space="preserve"> </w:t>
      </w:r>
      <w:r>
        <w:rPr>
          <w:w w:val="115"/>
        </w:rPr>
        <w:t>the</w:t>
      </w:r>
      <w:r>
        <w:rPr>
          <w:spacing w:val="-15"/>
          <w:w w:val="115"/>
        </w:rPr>
        <w:t xml:space="preserve"> </w:t>
      </w:r>
      <w:r>
        <w:rPr>
          <w:w w:val="115"/>
        </w:rPr>
        <w:t>values</w:t>
      </w:r>
      <w:r>
        <w:rPr>
          <w:spacing w:val="-23"/>
          <w:w w:val="115"/>
        </w:rPr>
        <w:t xml:space="preserve"> </w:t>
      </w:r>
      <w:r>
        <w:rPr>
          <w:w w:val="115"/>
        </w:rPr>
        <w:t>used</w:t>
      </w:r>
      <w:r>
        <w:rPr>
          <w:spacing w:val="-15"/>
          <w:w w:val="115"/>
        </w:rPr>
        <w:t xml:space="preserve"> </w:t>
      </w:r>
      <w:r>
        <w:rPr>
          <w:w w:val="115"/>
        </w:rPr>
        <w:t>for</w:t>
      </w:r>
      <w:r>
        <w:rPr>
          <w:spacing w:val="-13"/>
          <w:w w:val="115"/>
        </w:rPr>
        <w:t xml:space="preserve"> </w:t>
      </w:r>
      <w:r>
        <w:rPr>
          <w:w w:val="115"/>
        </w:rPr>
        <w:t>both</w:t>
      </w:r>
      <w:r>
        <w:rPr>
          <w:spacing w:val="-19"/>
          <w:w w:val="115"/>
        </w:rPr>
        <w:t xml:space="preserve"> </w:t>
      </w:r>
      <w:r>
        <w:rPr>
          <w:i/>
          <w:w w:val="115"/>
          <w:sz w:val="18"/>
        </w:rPr>
        <w:t>n</w:t>
      </w:r>
      <w:r>
        <w:rPr>
          <w:i/>
          <w:spacing w:val="-21"/>
          <w:w w:val="115"/>
          <w:sz w:val="18"/>
        </w:rPr>
        <w:t xml:space="preserve"> </w:t>
      </w:r>
      <w:r>
        <w:rPr>
          <w:w w:val="115"/>
        </w:rPr>
        <w:t>and</w:t>
      </w:r>
      <w:r>
        <w:rPr>
          <w:spacing w:val="-31"/>
          <w:w w:val="115"/>
        </w:rPr>
        <w:t xml:space="preserve"> </w:t>
      </w:r>
      <w:r>
        <w:rPr>
          <w:rFonts w:ascii="Arial"/>
          <w:i/>
          <w:w w:val="115"/>
          <w:sz w:val="20"/>
        </w:rPr>
        <w:t>p.</w:t>
      </w:r>
      <w:r>
        <w:rPr>
          <w:rFonts w:ascii="Arial"/>
          <w:i/>
          <w:spacing w:val="-37"/>
          <w:w w:val="115"/>
          <w:sz w:val="20"/>
        </w:rPr>
        <w:t xml:space="preserve"> </w:t>
      </w:r>
      <w:r>
        <w:rPr>
          <w:w w:val="115"/>
        </w:rPr>
        <w:t>In</w:t>
      </w:r>
      <w:r>
        <w:rPr>
          <w:spacing w:val="-21"/>
          <w:w w:val="115"/>
        </w:rPr>
        <w:t xml:space="preserve"> </w:t>
      </w:r>
      <w:r>
        <w:rPr>
          <w:w w:val="115"/>
        </w:rPr>
        <w:t>fact,</w:t>
      </w:r>
      <w:r>
        <w:rPr>
          <w:spacing w:val="-20"/>
          <w:w w:val="115"/>
        </w:rPr>
        <w:t xml:space="preserve"> </w:t>
      </w:r>
      <w:r>
        <w:rPr>
          <w:w w:val="115"/>
        </w:rPr>
        <w:t>it</w:t>
      </w:r>
      <w:r>
        <w:rPr>
          <w:spacing w:val="-20"/>
          <w:w w:val="115"/>
        </w:rPr>
        <w:t xml:space="preserve"> </w:t>
      </w:r>
      <w:r>
        <w:rPr>
          <w:w w:val="115"/>
        </w:rPr>
        <w:t>is</w:t>
      </w:r>
      <w:r>
        <w:rPr>
          <w:spacing w:val="-27"/>
          <w:w w:val="115"/>
        </w:rPr>
        <w:t xml:space="preserve"> </w:t>
      </w:r>
      <w:r>
        <w:rPr>
          <w:w w:val="115"/>
        </w:rPr>
        <w:t>possible to</w:t>
      </w:r>
      <w:r>
        <w:rPr>
          <w:spacing w:val="-21"/>
          <w:w w:val="115"/>
        </w:rPr>
        <w:t xml:space="preserve"> </w:t>
      </w:r>
      <w:r>
        <w:rPr>
          <w:w w:val="115"/>
        </w:rPr>
        <w:t>turn</w:t>
      </w:r>
      <w:r>
        <w:rPr>
          <w:spacing w:val="-15"/>
          <w:w w:val="115"/>
        </w:rPr>
        <w:t xml:space="preserve"> </w:t>
      </w:r>
      <w:r>
        <w:rPr>
          <w:w w:val="115"/>
        </w:rPr>
        <w:t xml:space="preserve">the </w:t>
      </w:r>
      <w:r>
        <w:rPr>
          <w:w w:val="115"/>
        </w:rPr>
        <w:t>entire</w:t>
      </w:r>
      <w:r>
        <w:rPr>
          <w:spacing w:val="-26"/>
          <w:w w:val="115"/>
        </w:rPr>
        <w:t xml:space="preserve"> </w:t>
      </w:r>
      <w:r>
        <w:rPr>
          <w:w w:val="115"/>
        </w:rPr>
        <w:t>topic</w:t>
      </w:r>
      <w:r>
        <w:rPr>
          <w:spacing w:val="-23"/>
          <w:w w:val="115"/>
        </w:rPr>
        <w:t xml:space="preserve"> </w:t>
      </w:r>
      <w:r>
        <w:rPr>
          <w:w w:val="115"/>
        </w:rPr>
        <w:t>into</w:t>
      </w:r>
      <w:r>
        <w:rPr>
          <w:spacing w:val="-30"/>
          <w:w w:val="115"/>
        </w:rPr>
        <w:t xml:space="preserve"> </w:t>
      </w:r>
      <w:r>
        <w:rPr>
          <w:spacing w:val="4"/>
          <w:w w:val="115"/>
        </w:rPr>
        <w:t xml:space="preserve">one </w:t>
      </w:r>
      <w:r>
        <w:rPr>
          <w:spacing w:val="4"/>
          <w:w w:val="115"/>
        </w:rPr>
        <w:t>of</w:t>
      </w:r>
      <w:r>
        <w:rPr>
          <w:spacing w:val="-18"/>
          <w:w w:val="115"/>
        </w:rPr>
        <w:t xml:space="preserve"> </w:t>
      </w:r>
      <w:r>
        <w:rPr>
          <w:w w:val="115"/>
        </w:rPr>
        <w:t>discovery</w:t>
      </w:r>
      <w:r>
        <w:rPr>
          <w:spacing w:val="-9"/>
          <w:w w:val="115"/>
        </w:rPr>
        <w:t xml:space="preserve"> </w:t>
      </w:r>
      <w:r>
        <w:rPr>
          <w:w w:val="115"/>
        </w:rPr>
        <w:t>whereby</w:t>
      </w:r>
      <w:r>
        <w:rPr>
          <w:spacing w:val="-14"/>
          <w:w w:val="115"/>
        </w:rPr>
        <w:t xml:space="preserve"> </w:t>
      </w:r>
      <w:r>
        <w:rPr>
          <w:w w:val="115"/>
        </w:rPr>
        <w:t>the</w:t>
      </w:r>
      <w:r>
        <w:rPr>
          <w:spacing w:val="-9"/>
          <w:w w:val="115"/>
        </w:rPr>
        <w:t xml:space="preserve"> </w:t>
      </w:r>
      <w:r>
        <w:rPr>
          <w:w w:val="115"/>
        </w:rPr>
        <w:t>students</w:t>
      </w:r>
      <w:r>
        <w:rPr>
          <w:spacing w:val="-24"/>
          <w:w w:val="115"/>
        </w:rPr>
        <w:t xml:space="preserve"> </w:t>
      </w:r>
      <w:r>
        <w:rPr>
          <w:w w:val="115"/>
        </w:rPr>
        <w:t>can</w:t>
      </w:r>
      <w:r>
        <w:rPr>
          <w:spacing w:val="-36"/>
          <w:w w:val="115"/>
        </w:rPr>
        <w:t xml:space="preserve"> </w:t>
      </w:r>
      <w:r>
        <w:rPr>
          <w:w w:val="115"/>
        </w:rPr>
        <w:t>investigate</w:t>
      </w:r>
      <w:r>
        <w:rPr>
          <w:spacing w:val="-13"/>
          <w:w w:val="115"/>
        </w:rPr>
        <w:t xml:space="preserve"> </w:t>
      </w:r>
      <w:r>
        <w:rPr>
          <w:w w:val="115"/>
        </w:rPr>
        <w:t>the significance</w:t>
      </w:r>
      <w:r>
        <w:rPr>
          <w:spacing w:val="-20"/>
          <w:w w:val="115"/>
        </w:rPr>
        <w:t xml:space="preserve"> </w:t>
      </w:r>
      <w:r>
        <w:rPr>
          <w:w w:val="115"/>
        </w:rPr>
        <w:t>of</w:t>
      </w:r>
      <w:r>
        <w:rPr>
          <w:spacing w:val="-19"/>
          <w:w w:val="115"/>
        </w:rPr>
        <w:t xml:space="preserve"> </w:t>
      </w:r>
      <w:r>
        <w:rPr>
          <w:w w:val="115"/>
        </w:rPr>
        <w:t>the</w:t>
      </w:r>
      <w:r>
        <w:rPr>
          <w:spacing w:val="-7"/>
          <w:w w:val="115"/>
        </w:rPr>
        <w:t xml:space="preserve"> </w:t>
      </w:r>
      <w:r>
        <w:rPr>
          <w:w w:val="115"/>
        </w:rPr>
        <w:t>two</w:t>
      </w:r>
      <w:r>
        <w:rPr>
          <w:spacing w:val="-16"/>
          <w:w w:val="115"/>
        </w:rPr>
        <w:t xml:space="preserve"> </w:t>
      </w:r>
      <w:r>
        <w:rPr>
          <w:w w:val="115"/>
        </w:rPr>
        <w:t>conditions</w:t>
      </w:r>
      <w:r>
        <w:rPr>
          <w:spacing w:val="-19"/>
          <w:w w:val="115"/>
        </w:rPr>
        <w:t xml:space="preserve"> </w:t>
      </w:r>
      <w:r>
        <w:rPr>
          <w:i/>
          <w:spacing w:val="6"/>
          <w:w w:val="115"/>
          <w:sz w:val="20"/>
        </w:rPr>
        <w:t>np</w:t>
      </w:r>
      <w:r>
        <w:rPr>
          <w:rFonts w:ascii="Arial"/>
          <w:spacing w:val="6"/>
          <w:w w:val="115"/>
          <w:sz w:val="22"/>
        </w:rPr>
        <w:t>&gt;</w:t>
      </w:r>
      <w:r>
        <w:rPr>
          <w:rFonts w:ascii="Arial"/>
          <w:spacing w:val="-48"/>
          <w:w w:val="115"/>
          <w:sz w:val="22"/>
        </w:rPr>
        <w:t xml:space="preserve"> </w:t>
      </w:r>
      <w:r>
        <w:rPr>
          <w:w w:val="115"/>
        </w:rPr>
        <w:t>5</w:t>
      </w:r>
      <w:r>
        <w:rPr>
          <w:spacing w:val="-27"/>
          <w:w w:val="115"/>
        </w:rPr>
        <w:t xml:space="preserve"> </w:t>
      </w:r>
      <w:r>
        <w:rPr>
          <w:w w:val="115"/>
        </w:rPr>
        <w:t>and</w:t>
      </w:r>
      <w:r>
        <w:rPr>
          <w:spacing w:val="-10"/>
          <w:w w:val="115"/>
        </w:rPr>
        <w:t xml:space="preserve"> </w:t>
      </w:r>
      <w:r>
        <w:rPr>
          <w:i/>
          <w:w w:val="115"/>
          <w:sz w:val="20"/>
        </w:rPr>
        <w:t>n(1</w:t>
      </w:r>
      <w:r>
        <w:rPr>
          <w:i/>
          <w:spacing w:val="-33"/>
          <w:w w:val="115"/>
          <w:sz w:val="20"/>
        </w:rPr>
        <w:t xml:space="preserve"> </w:t>
      </w:r>
      <w:r>
        <w:rPr>
          <w:i/>
          <w:w w:val="115"/>
          <w:sz w:val="20"/>
        </w:rPr>
        <w:t>-p)</w:t>
      </w:r>
      <w:r>
        <w:rPr>
          <w:i/>
          <w:spacing w:val="27"/>
          <w:w w:val="115"/>
          <w:sz w:val="20"/>
        </w:rPr>
        <w:t xml:space="preserve"> </w:t>
      </w:r>
      <w:r>
        <w:rPr>
          <w:rFonts w:ascii="Arial"/>
          <w:w w:val="115"/>
          <w:sz w:val="22"/>
        </w:rPr>
        <w:t>&gt;</w:t>
      </w:r>
      <w:r>
        <w:rPr>
          <w:rFonts w:ascii="Arial"/>
          <w:spacing w:val="-36"/>
          <w:w w:val="115"/>
          <w:sz w:val="22"/>
        </w:rPr>
        <w:t xml:space="preserve"> </w:t>
      </w:r>
      <w:r>
        <w:rPr>
          <w:w w:val="115"/>
        </w:rPr>
        <w:t>5</w:t>
      </w:r>
      <w:r>
        <w:rPr>
          <w:spacing w:val="-23"/>
          <w:w w:val="115"/>
        </w:rPr>
        <w:t xml:space="preserve"> </w:t>
      </w:r>
      <w:r>
        <w:rPr>
          <w:w w:val="115"/>
        </w:rPr>
        <w:t>to</w:t>
      </w:r>
      <w:r>
        <w:rPr>
          <w:spacing w:val="-18"/>
          <w:w w:val="115"/>
        </w:rPr>
        <w:t xml:space="preserve"> </w:t>
      </w:r>
      <w:r>
        <w:rPr>
          <w:w w:val="115"/>
        </w:rPr>
        <w:t>see</w:t>
      </w:r>
      <w:r>
        <w:rPr>
          <w:spacing w:val="-23"/>
          <w:w w:val="115"/>
        </w:rPr>
        <w:t xml:space="preserve"> </w:t>
      </w:r>
      <w:r>
        <w:rPr>
          <w:w w:val="115"/>
        </w:rPr>
        <w:t>that</w:t>
      </w:r>
      <w:r>
        <w:rPr>
          <w:spacing w:val="-22"/>
          <w:w w:val="115"/>
        </w:rPr>
        <w:t xml:space="preserve"> </w:t>
      </w:r>
      <w:r>
        <w:rPr>
          <w:w w:val="115"/>
        </w:rPr>
        <w:t>they</w:t>
      </w:r>
      <w:r>
        <w:rPr>
          <w:spacing w:val="-22"/>
          <w:w w:val="115"/>
        </w:rPr>
        <w:t xml:space="preserve"> </w:t>
      </w:r>
      <w:r>
        <w:rPr>
          <w:w w:val="115"/>
        </w:rPr>
        <w:t>are</w:t>
      </w:r>
      <w:r>
        <w:rPr>
          <w:spacing w:val="-24"/>
          <w:w w:val="115"/>
        </w:rPr>
        <w:t xml:space="preserve"> </w:t>
      </w:r>
      <w:r>
        <w:rPr>
          <w:w w:val="115"/>
        </w:rPr>
        <w:t>actually appropriate</w:t>
      </w:r>
      <w:r>
        <w:rPr>
          <w:spacing w:val="-21"/>
          <w:w w:val="115"/>
        </w:rPr>
        <w:t xml:space="preserve"> </w:t>
      </w:r>
      <w:r>
        <w:rPr>
          <w:w w:val="115"/>
        </w:rPr>
        <w:t>for</w:t>
      </w:r>
      <w:r>
        <w:rPr>
          <w:spacing w:val="-30"/>
          <w:w w:val="115"/>
        </w:rPr>
        <w:t xml:space="preserve"> </w:t>
      </w:r>
      <w:r>
        <w:rPr>
          <w:w w:val="115"/>
        </w:rPr>
        <w:t>achieving</w:t>
      </w:r>
      <w:r>
        <w:rPr>
          <w:spacing w:val="-23"/>
          <w:w w:val="115"/>
        </w:rPr>
        <w:t xml:space="preserve"> </w:t>
      </w:r>
      <w:r>
        <w:rPr>
          <w:w w:val="115"/>
        </w:rPr>
        <w:t>a</w:t>
      </w:r>
      <w:r>
        <w:rPr>
          <w:spacing w:val="-26"/>
          <w:w w:val="115"/>
        </w:rPr>
        <w:t xml:space="preserve"> </w:t>
      </w:r>
      <w:r>
        <w:rPr>
          <w:w w:val="115"/>
        </w:rPr>
        <w:t>good</w:t>
      </w:r>
      <w:r>
        <w:rPr>
          <w:spacing w:val="-19"/>
          <w:w w:val="115"/>
        </w:rPr>
        <w:t xml:space="preserve"> </w:t>
      </w:r>
      <w:r>
        <w:rPr>
          <w:w w:val="115"/>
        </w:rPr>
        <w:t>approximation.</w:t>
      </w:r>
      <w:r>
        <w:rPr>
          <w:spacing w:val="-30"/>
          <w:w w:val="115"/>
        </w:rPr>
        <w:t xml:space="preserve"> </w:t>
      </w:r>
      <w:r>
        <w:rPr>
          <w:w w:val="115"/>
        </w:rPr>
        <w:t>Thus,</w:t>
      </w:r>
      <w:r>
        <w:rPr>
          <w:spacing w:val="-21"/>
          <w:w w:val="115"/>
        </w:rPr>
        <w:t xml:space="preserve"> </w:t>
      </w:r>
      <w:r>
        <w:rPr>
          <w:w w:val="115"/>
        </w:rPr>
        <w:t>they</w:t>
      </w:r>
      <w:r>
        <w:rPr>
          <w:spacing w:val="-21"/>
          <w:w w:val="115"/>
        </w:rPr>
        <w:t xml:space="preserve"> </w:t>
      </w:r>
      <w:r>
        <w:rPr>
          <w:w w:val="115"/>
        </w:rPr>
        <w:t>no</w:t>
      </w:r>
      <w:r>
        <w:rPr>
          <w:spacing w:val="-27"/>
          <w:w w:val="115"/>
        </w:rPr>
        <w:t xml:space="preserve"> </w:t>
      </w:r>
      <w:r>
        <w:rPr>
          <w:w w:val="115"/>
        </w:rPr>
        <w:t>longer</w:t>
      </w:r>
      <w:r>
        <w:rPr>
          <w:spacing w:val="-17"/>
          <w:w w:val="115"/>
        </w:rPr>
        <w:t xml:space="preserve"> </w:t>
      </w:r>
      <w:proofErr w:type="gramStart"/>
      <w:r>
        <w:rPr>
          <w:w w:val="115"/>
        </w:rPr>
        <w:t>have</w:t>
      </w:r>
      <w:r>
        <w:rPr>
          <w:spacing w:val="-25"/>
          <w:w w:val="115"/>
        </w:rPr>
        <w:t xml:space="preserve"> </w:t>
      </w:r>
      <w:r>
        <w:rPr>
          <w:w w:val="115"/>
        </w:rPr>
        <w:t>to</w:t>
      </w:r>
      <w:proofErr w:type="gramEnd"/>
      <w:r>
        <w:rPr>
          <w:spacing w:val="-21"/>
          <w:w w:val="115"/>
        </w:rPr>
        <w:t xml:space="preserve"> </w:t>
      </w:r>
      <w:r>
        <w:rPr>
          <w:w w:val="115"/>
        </w:rPr>
        <w:t>accept such</w:t>
      </w:r>
      <w:r>
        <w:rPr>
          <w:spacing w:val="-11"/>
          <w:w w:val="115"/>
        </w:rPr>
        <w:t xml:space="preserve"> </w:t>
      </w:r>
      <w:r>
        <w:rPr>
          <w:w w:val="115"/>
        </w:rPr>
        <w:t>claims</w:t>
      </w:r>
      <w:r>
        <w:rPr>
          <w:spacing w:val="-15"/>
          <w:w w:val="115"/>
        </w:rPr>
        <w:t xml:space="preserve"> </w:t>
      </w:r>
      <w:r>
        <w:rPr>
          <w:w w:val="115"/>
        </w:rPr>
        <w:t>as</w:t>
      </w:r>
      <w:r>
        <w:rPr>
          <w:spacing w:val="-19"/>
          <w:w w:val="115"/>
        </w:rPr>
        <w:t xml:space="preserve"> </w:t>
      </w:r>
      <w:r>
        <w:rPr>
          <w:w w:val="115"/>
        </w:rPr>
        <w:t>equivalent</w:t>
      </w:r>
      <w:r>
        <w:rPr>
          <w:spacing w:val="2"/>
          <w:w w:val="115"/>
        </w:rPr>
        <w:t xml:space="preserve"> </w:t>
      </w:r>
      <w:r>
        <w:rPr>
          <w:w w:val="115"/>
        </w:rPr>
        <w:t>to</w:t>
      </w:r>
      <w:r>
        <w:rPr>
          <w:spacing w:val="-19"/>
          <w:w w:val="115"/>
        </w:rPr>
        <w:t xml:space="preserve"> </w:t>
      </w:r>
      <w:r>
        <w:rPr>
          <w:w w:val="115"/>
        </w:rPr>
        <w:t>some</w:t>
      </w:r>
      <w:r>
        <w:rPr>
          <w:spacing w:val="-15"/>
          <w:w w:val="115"/>
        </w:rPr>
        <w:t xml:space="preserve"> </w:t>
      </w:r>
      <w:r>
        <w:rPr>
          <w:w w:val="115"/>
        </w:rPr>
        <w:t>form</w:t>
      </w:r>
      <w:r>
        <w:rPr>
          <w:spacing w:val="-4"/>
          <w:w w:val="115"/>
        </w:rPr>
        <w:t xml:space="preserve"> </w:t>
      </w:r>
      <w:r>
        <w:rPr>
          <w:w w:val="115"/>
        </w:rPr>
        <w:t>of</w:t>
      </w:r>
      <w:r>
        <w:rPr>
          <w:spacing w:val="-2"/>
          <w:w w:val="115"/>
        </w:rPr>
        <w:t xml:space="preserve"> </w:t>
      </w:r>
      <w:r>
        <w:rPr>
          <w:w w:val="115"/>
        </w:rPr>
        <w:t>divine</w:t>
      </w:r>
      <w:r>
        <w:rPr>
          <w:spacing w:val="-3"/>
          <w:w w:val="115"/>
        </w:rPr>
        <w:t xml:space="preserve"> </w:t>
      </w:r>
      <w:r>
        <w:rPr>
          <w:w w:val="115"/>
        </w:rPr>
        <w:t>revelation.</w:t>
      </w:r>
      <w:r>
        <w:rPr>
          <w:spacing w:val="-8"/>
          <w:w w:val="115"/>
        </w:rPr>
        <w:t xml:space="preserve"> </w:t>
      </w:r>
      <w:r>
        <w:rPr>
          <w:w w:val="115"/>
        </w:rPr>
        <w:t>This</w:t>
      </w:r>
      <w:r>
        <w:rPr>
          <w:spacing w:val="-8"/>
          <w:w w:val="115"/>
        </w:rPr>
        <w:t xml:space="preserve"> </w:t>
      </w:r>
      <w:r>
        <w:rPr>
          <w:w w:val="115"/>
        </w:rPr>
        <w:t>kind</w:t>
      </w:r>
      <w:r>
        <w:rPr>
          <w:spacing w:val="-7"/>
          <w:w w:val="115"/>
        </w:rPr>
        <w:t xml:space="preserve"> </w:t>
      </w:r>
      <w:r>
        <w:rPr>
          <w:w w:val="115"/>
        </w:rPr>
        <w:t>of</w:t>
      </w:r>
      <w:r>
        <w:rPr>
          <w:spacing w:val="-6"/>
          <w:w w:val="115"/>
        </w:rPr>
        <w:t xml:space="preserve"> </w:t>
      </w:r>
      <w:r>
        <w:rPr>
          <w:w w:val="115"/>
        </w:rPr>
        <w:t>approach certainly provides the deeper level of understanding that we</w:t>
      </w:r>
      <w:r>
        <w:rPr>
          <w:spacing w:val="41"/>
          <w:w w:val="115"/>
        </w:rPr>
        <w:t xml:space="preserve"> </w:t>
      </w:r>
      <w:r>
        <w:rPr>
          <w:w w:val="115"/>
        </w:rPr>
        <w:t>mentioned above.</w:t>
      </w:r>
    </w:p>
    <w:p w14:paraId="2373B419" w14:textId="77777777" w:rsidR="0095374D" w:rsidRDefault="00120892">
      <w:pPr>
        <w:pStyle w:val="BodyText"/>
        <w:spacing w:before="13" w:line="259" w:lineRule="auto"/>
        <w:ind w:left="2101" w:right="123" w:firstLine="301"/>
        <w:jc w:val="both"/>
      </w:pPr>
      <w:r>
        <w:rPr>
          <w:w w:val="115"/>
        </w:rPr>
        <w:t>Moreover,</w:t>
      </w:r>
      <w:r>
        <w:rPr>
          <w:spacing w:val="-8"/>
          <w:w w:val="115"/>
        </w:rPr>
        <w:t xml:space="preserve"> </w:t>
      </w:r>
      <w:r>
        <w:rPr>
          <w:w w:val="115"/>
        </w:rPr>
        <w:t>this</w:t>
      </w:r>
      <w:r>
        <w:rPr>
          <w:spacing w:val="-15"/>
          <w:w w:val="115"/>
        </w:rPr>
        <w:t xml:space="preserve"> </w:t>
      </w:r>
      <w:r>
        <w:rPr>
          <w:w w:val="115"/>
        </w:rPr>
        <w:t>type</w:t>
      </w:r>
      <w:r>
        <w:rPr>
          <w:spacing w:val="-23"/>
          <w:w w:val="115"/>
        </w:rPr>
        <w:t xml:space="preserve"> </w:t>
      </w:r>
      <w:r>
        <w:rPr>
          <w:w w:val="115"/>
        </w:rPr>
        <w:t>of</w:t>
      </w:r>
      <w:r>
        <w:rPr>
          <w:spacing w:val="-17"/>
          <w:w w:val="115"/>
        </w:rPr>
        <w:t xml:space="preserve"> </w:t>
      </w:r>
      <w:r>
        <w:rPr>
          <w:w w:val="115"/>
        </w:rPr>
        <w:t>computer</w:t>
      </w:r>
      <w:r>
        <w:rPr>
          <w:spacing w:val="-13"/>
          <w:w w:val="115"/>
        </w:rPr>
        <w:t xml:space="preserve"> </w:t>
      </w:r>
      <w:r>
        <w:rPr>
          <w:w w:val="115"/>
        </w:rPr>
        <w:t>graphics</w:t>
      </w:r>
      <w:r>
        <w:rPr>
          <w:spacing w:val="-20"/>
          <w:w w:val="115"/>
        </w:rPr>
        <w:t xml:space="preserve"> </w:t>
      </w:r>
      <w:r>
        <w:rPr>
          <w:w w:val="115"/>
        </w:rPr>
        <w:t>display</w:t>
      </w:r>
      <w:r>
        <w:rPr>
          <w:spacing w:val="-17"/>
          <w:w w:val="115"/>
        </w:rPr>
        <w:t xml:space="preserve"> </w:t>
      </w:r>
      <w:r>
        <w:rPr>
          <w:w w:val="115"/>
        </w:rPr>
        <w:t>can</w:t>
      </w:r>
      <w:r>
        <w:rPr>
          <w:spacing w:val="-12"/>
          <w:w w:val="115"/>
        </w:rPr>
        <w:t xml:space="preserve"> </w:t>
      </w:r>
      <w:r>
        <w:rPr>
          <w:w w:val="115"/>
        </w:rPr>
        <w:t>also</w:t>
      </w:r>
      <w:r>
        <w:rPr>
          <w:spacing w:val="-13"/>
          <w:w w:val="115"/>
        </w:rPr>
        <w:t xml:space="preserve"> </w:t>
      </w:r>
      <w:r>
        <w:rPr>
          <w:w w:val="115"/>
        </w:rPr>
        <w:t>be</w:t>
      </w:r>
      <w:r>
        <w:rPr>
          <w:spacing w:val="-13"/>
          <w:w w:val="115"/>
        </w:rPr>
        <w:t xml:space="preserve"> </w:t>
      </w:r>
      <w:r>
        <w:rPr>
          <w:w w:val="115"/>
        </w:rPr>
        <w:t>used</w:t>
      </w:r>
      <w:r>
        <w:rPr>
          <w:spacing w:val="-17"/>
          <w:w w:val="115"/>
        </w:rPr>
        <w:t xml:space="preserve"> </w:t>
      </w:r>
      <w:r>
        <w:rPr>
          <w:w w:val="115"/>
        </w:rPr>
        <w:t>effectively</w:t>
      </w:r>
      <w:r>
        <w:rPr>
          <w:spacing w:val="-7"/>
          <w:w w:val="115"/>
        </w:rPr>
        <w:t xml:space="preserve"> </w:t>
      </w:r>
      <w:r>
        <w:rPr>
          <w:w w:val="115"/>
        </w:rPr>
        <w:t>to motivate</w:t>
      </w:r>
      <w:r>
        <w:rPr>
          <w:spacing w:val="-13"/>
          <w:w w:val="115"/>
        </w:rPr>
        <w:t xml:space="preserve"> </w:t>
      </w:r>
      <w:r>
        <w:rPr>
          <w:w w:val="115"/>
        </w:rPr>
        <w:t>the</w:t>
      </w:r>
      <w:r>
        <w:rPr>
          <w:spacing w:val="-10"/>
          <w:w w:val="115"/>
        </w:rPr>
        <w:t xml:space="preserve"> </w:t>
      </w:r>
      <w:r>
        <w:rPr>
          <w:w w:val="115"/>
        </w:rPr>
        <w:t>need</w:t>
      </w:r>
      <w:r>
        <w:rPr>
          <w:spacing w:val="-11"/>
          <w:w w:val="115"/>
        </w:rPr>
        <w:t xml:space="preserve"> </w:t>
      </w:r>
      <w:r>
        <w:rPr>
          <w:w w:val="115"/>
        </w:rPr>
        <w:t>to</w:t>
      </w:r>
      <w:r>
        <w:rPr>
          <w:spacing w:val="-13"/>
          <w:w w:val="115"/>
        </w:rPr>
        <w:t xml:space="preserve"> </w:t>
      </w:r>
      <w:r>
        <w:rPr>
          <w:w w:val="115"/>
        </w:rPr>
        <w:t>introduce</w:t>
      </w:r>
      <w:r>
        <w:rPr>
          <w:spacing w:val="-17"/>
          <w:w w:val="115"/>
        </w:rPr>
        <w:t xml:space="preserve"> </w:t>
      </w:r>
      <w:r>
        <w:rPr>
          <w:w w:val="115"/>
        </w:rPr>
        <w:t>the</w:t>
      </w:r>
      <w:r>
        <w:rPr>
          <w:spacing w:val="-16"/>
          <w:w w:val="115"/>
        </w:rPr>
        <w:t xml:space="preserve"> </w:t>
      </w:r>
      <w:r>
        <w:rPr>
          <w:w w:val="115"/>
        </w:rPr>
        <w:t>continuity</w:t>
      </w:r>
      <w:r>
        <w:rPr>
          <w:spacing w:val="-13"/>
          <w:w w:val="115"/>
        </w:rPr>
        <w:t xml:space="preserve"> </w:t>
      </w:r>
      <w:r>
        <w:rPr>
          <w:w w:val="115"/>
        </w:rPr>
        <w:t>correction</w:t>
      </w:r>
      <w:r>
        <w:rPr>
          <w:spacing w:val="-7"/>
          <w:w w:val="115"/>
        </w:rPr>
        <w:t xml:space="preserve"> </w:t>
      </w:r>
      <w:r>
        <w:rPr>
          <w:w w:val="115"/>
        </w:rPr>
        <w:t>when</w:t>
      </w:r>
      <w:r>
        <w:rPr>
          <w:spacing w:val="-12"/>
          <w:w w:val="115"/>
        </w:rPr>
        <w:t xml:space="preserve"> </w:t>
      </w:r>
      <w:r>
        <w:rPr>
          <w:w w:val="115"/>
        </w:rPr>
        <w:t>the</w:t>
      </w:r>
      <w:r>
        <w:rPr>
          <w:spacing w:val="-18"/>
          <w:w w:val="115"/>
        </w:rPr>
        <w:t xml:space="preserve"> </w:t>
      </w:r>
      <w:r>
        <w:rPr>
          <w:w w:val="115"/>
        </w:rPr>
        <w:t>discrete</w:t>
      </w:r>
      <w:r>
        <w:rPr>
          <w:spacing w:val="-15"/>
          <w:w w:val="115"/>
        </w:rPr>
        <w:t xml:space="preserve"> </w:t>
      </w:r>
      <w:r>
        <w:rPr>
          <w:w w:val="115"/>
        </w:rPr>
        <w:t>binomial distribution is replaced with the continuous normal</w:t>
      </w:r>
      <w:r>
        <w:rPr>
          <w:spacing w:val="-22"/>
          <w:w w:val="115"/>
        </w:rPr>
        <w:t xml:space="preserve"> </w:t>
      </w:r>
      <w:r>
        <w:rPr>
          <w:w w:val="115"/>
        </w:rPr>
        <w:t>distribution.</w:t>
      </w:r>
    </w:p>
    <w:p w14:paraId="28D0F368" w14:textId="77777777" w:rsidR="0095374D" w:rsidRDefault="00120892">
      <w:pPr>
        <w:pStyle w:val="BodyText"/>
        <w:spacing w:line="256" w:lineRule="auto"/>
        <w:ind w:left="2099" w:right="107" w:firstLine="317"/>
        <w:jc w:val="both"/>
      </w:pPr>
      <w:r>
        <w:rPr>
          <w:w w:val="115"/>
        </w:rPr>
        <w:t xml:space="preserve">In a recent article [4] </w:t>
      </w:r>
      <w:proofErr w:type="spellStart"/>
      <w:r>
        <w:rPr>
          <w:w w:val="115"/>
        </w:rPr>
        <w:t>Zehna</w:t>
      </w:r>
      <w:proofErr w:type="spellEnd"/>
      <w:r>
        <w:rPr>
          <w:w w:val="115"/>
        </w:rPr>
        <w:t xml:space="preserve"> indicates that one of the standard statistical approximations,</w:t>
      </w:r>
      <w:r>
        <w:rPr>
          <w:spacing w:val="-29"/>
          <w:w w:val="115"/>
        </w:rPr>
        <w:t xml:space="preserve"> </w:t>
      </w:r>
      <w:r>
        <w:rPr>
          <w:w w:val="115"/>
        </w:rPr>
        <w:t>that</w:t>
      </w:r>
      <w:r>
        <w:rPr>
          <w:spacing w:val="-9"/>
          <w:w w:val="115"/>
        </w:rPr>
        <w:t xml:space="preserve"> </w:t>
      </w:r>
      <w:r>
        <w:rPr>
          <w:w w:val="115"/>
        </w:rPr>
        <w:t>of</w:t>
      </w:r>
      <w:r>
        <w:rPr>
          <w:spacing w:val="-4"/>
          <w:w w:val="115"/>
        </w:rPr>
        <w:t xml:space="preserve"> </w:t>
      </w:r>
      <w:r>
        <w:rPr>
          <w:w w:val="115"/>
        </w:rPr>
        <w:t>the</w:t>
      </w:r>
      <w:r>
        <w:rPr>
          <w:spacing w:val="7"/>
          <w:w w:val="115"/>
        </w:rPr>
        <w:t xml:space="preserve"> </w:t>
      </w:r>
      <w:r>
        <w:rPr>
          <w:w w:val="115"/>
        </w:rPr>
        <w:t>Poisson</w:t>
      </w:r>
      <w:r>
        <w:rPr>
          <w:spacing w:val="-8"/>
          <w:w w:val="115"/>
        </w:rPr>
        <w:t xml:space="preserve"> </w:t>
      </w:r>
      <w:r>
        <w:rPr>
          <w:w w:val="115"/>
        </w:rPr>
        <w:t>distribution for</w:t>
      </w:r>
      <w:r>
        <w:rPr>
          <w:spacing w:val="-16"/>
          <w:w w:val="115"/>
        </w:rPr>
        <w:t xml:space="preserve"> </w:t>
      </w:r>
      <w:r>
        <w:rPr>
          <w:w w:val="115"/>
        </w:rPr>
        <w:t>the</w:t>
      </w:r>
      <w:r>
        <w:rPr>
          <w:spacing w:val="-12"/>
          <w:w w:val="115"/>
        </w:rPr>
        <w:t xml:space="preserve"> </w:t>
      </w:r>
      <w:r>
        <w:rPr>
          <w:w w:val="115"/>
        </w:rPr>
        <w:t>binomial</w:t>
      </w:r>
      <w:r>
        <w:rPr>
          <w:spacing w:val="-9"/>
          <w:w w:val="115"/>
        </w:rPr>
        <w:t xml:space="preserve"> </w:t>
      </w:r>
      <w:r>
        <w:rPr>
          <w:w w:val="115"/>
        </w:rPr>
        <w:t>distribution</w:t>
      </w:r>
      <w:r>
        <w:rPr>
          <w:spacing w:val="4"/>
          <w:w w:val="115"/>
        </w:rPr>
        <w:t xml:space="preserve"> </w:t>
      </w:r>
      <w:r>
        <w:rPr>
          <w:w w:val="115"/>
        </w:rPr>
        <w:t xml:space="preserve">when </w:t>
      </w:r>
      <w:r>
        <w:rPr>
          <w:i/>
          <w:w w:val="115"/>
          <w:sz w:val="20"/>
        </w:rPr>
        <w:t xml:space="preserve">np </w:t>
      </w:r>
      <w:r>
        <w:rPr>
          <w:w w:val="115"/>
        </w:rPr>
        <w:t>is small, has bec</w:t>
      </w:r>
      <w:r>
        <w:rPr>
          <w:w w:val="115"/>
        </w:rPr>
        <w:t>ome obsolete owing to the availability of computers and sophisticated calculators. This is ironic because most students in an introductory course would not be able to appreciate the effectiveness of this approximation without</w:t>
      </w:r>
      <w:r>
        <w:rPr>
          <w:spacing w:val="-14"/>
          <w:w w:val="115"/>
        </w:rPr>
        <w:t xml:space="preserve"> </w:t>
      </w:r>
      <w:r>
        <w:rPr>
          <w:w w:val="115"/>
        </w:rPr>
        <w:t>computers.</w:t>
      </w:r>
      <w:r>
        <w:rPr>
          <w:spacing w:val="-12"/>
          <w:w w:val="115"/>
        </w:rPr>
        <w:t xml:space="preserve"> </w:t>
      </w:r>
      <w:r>
        <w:rPr>
          <w:rFonts w:ascii="Arial"/>
          <w:w w:val="115"/>
          <w:sz w:val="20"/>
        </w:rPr>
        <w:t>In</w:t>
      </w:r>
      <w:r>
        <w:rPr>
          <w:rFonts w:ascii="Arial"/>
          <w:spacing w:val="-7"/>
          <w:w w:val="115"/>
          <w:sz w:val="20"/>
        </w:rPr>
        <w:t xml:space="preserve"> </w:t>
      </w:r>
      <w:r>
        <w:rPr>
          <w:w w:val="115"/>
        </w:rPr>
        <w:t>Figures</w:t>
      </w:r>
      <w:r>
        <w:rPr>
          <w:spacing w:val="-7"/>
          <w:w w:val="115"/>
        </w:rPr>
        <w:t xml:space="preserve"> </w:t>
      </w:r>
      <w:r>
        <w:rPr>
          <w:w w:val="115"/>
        </w:rPr>
        <w:t>6</w:t>
      </w:r>
      <w:r>
        <w:rPr>
          <w:spacing w:val="-19"/>
          <w:w w:val="115"/>
        </w:rPr>
        <w:t xml:space="preserve"> </w:t>
      </w:r>
      <w:r>
        <w:rPr>
          <w:w w:val="115"/>
        </w:rPr>
        <w:t>and</w:t>
      </w:r>
      <w:r>
        <w:rPr>
          <w:spacing w:val="-4"/>
          <w:w w:val="115"/>
        </w:rPr>
        <w:t xml:space="preserve"> </w:t>
      </w:r>
      <w:r>
        <w:rPr>
          <w:w w:val="115"/>
        </w:rPr>
        <w:t>7,</w:t>
      </w:r>
      <w:r>
        <w:rPr>
          <w:spacing w:val="-16"/>
          <w:w w:val="115"/>
        </w:rPr>
        <w:t xml:space="preserve"> </w:t>
      </w:r>
      <w:r>
        <w:rPr>
          <w:w w:val="115"/>
        </w:rPr>
        <w:t>we</w:t>
      </w:r>
      <w:r>
        <w:rPr>
          <w:spacing w:val="-25"/>
          <w:w w:val="115"/>
        </w:rPr>
        <w:t xml:space="preserve"> </w:t>
      </w:r>
      <w:r>
        <w:rPr>
          <w:w w:val="115"/>
        </w:rPr>
        <w:t>show</w:t>
      </w:r>
      <w:r>
        <w:rPr>
          <w:spacing w:val="-5"/>
          <w:w w:val="115"/>
        </w:rPr>
        <w:t xml:space="preserve"> </w:t>
      </w:r>
      <w:r>
        <w:rPr>
          <w:w w:val="115"/>
        </w:rPr>
        <w:t>the</w:t>
      </w:r>
      <w:r>
        <w:rPr>
          <w:spacing w:val="2"/>
          <w:w w:val="115"/>
        </w:rPr>
        <w:t xml:space="preserve"> </w:t>
      </w:r>
      <w:r>
        <w:rPr>
          <w:w w:val="115"/>
        </w:rPr>
        <w:t>results</w:t>
      </w:r>
      <w:r>
        <w:rPr>
          <w:spacing w:val="-13"/>
          <w:w w:val="115"/>
        </w:rPr>
        <w:t xml:space="preserve"> </w:t>
      </w:r>
      <w:r>
        <w:rPr>
          <w:w w:val="115"/>
        </w:rPr>
        <w:t>of</w:t>
      </w:r>
      <w:r>
        <w:rPr>
          <w:spacing w:val="-6"/>
          <w:w w:val="115"/>
        </w:rPr>
        <w:t xml:space="preserve"> </w:t>
      </w:r>
      <w:r>
        <w:rPr>
          <w:w w:val="115"/>
        </w:rPr>
        <w:t>a</w:t>
      </w:r>
      <w:r>
        <w:rPr>
          <w:spacing w:val="-14"/>
          <w:w w:val="115"/>
        </w:rPr>
        <w:t xml:space="preserve"> </w:t>
      </w:r>
      <w:r>
        <w:rPr>
          <w:w w:val="115"/>
        </w:rPr>
        <w:t>computer</w:t>
      </w:r>
      <w:r>
        <w:rPr>
          <w:spacing w:val="-30"/>
          <w:w w:val="115"/>
        </w:rPr>
        <w:t xml:space="preserve"> </w:t>
      </w:r>
      <w:r>
        <w:rPr>
          <w:w w:val="115"/>
        </w:rPr>
        <w:t>.graphics program which draws the histogram for any desired binomial distribution and superimposes</w:t>
      </w:r>
      <w:r>
        <w:rPr>
          <w:spacing w:val="-28"/>
          <w:w w:val="115"/>
        </w:rPr>
        <w:t xml:space="preserve"> </w:t>
      </w:r>
      <w:r>
        <w:rPr>
          <w:w w:val="115"/>
        </w:rPr>
        <w:t>in</w:t>
      </w:r>
      <w:r>
        <w:rPr>
          <w:spacing w:val="-35"/>
          <w:w w:val="115"/>
        </w:rPr>
        <w:t xml:space="preserve"> </w:t>
      </w:r>
      <w:r>
        <w:rPr>
          <w:w w:val="115"/>
        </w:rPr>
        <w:t>a</w:t>
      </w:r>
      <w:r>
        <w:rPr>
          <w:spacing w:val="-32"/>
          <w:w w:val="115"/>
        </w:rPr>
        <w:t xml:space="preserve"> </w:t>
      </w:r>
      <w:r>
        <w:rPr>
          <w:w w:val="115"/>
        </w:rPr>
        <w:t>different</w:t>
      </w:r>
      <w:r>
        <w:rPr>
          <w:spacing w:val="-28"/>
          <w:w w:val="115"/>
        </w:rPr>
        <w:t xml:space="preserve"> </w:t>
      </w:r>
      <w:r>
        <w:rPr>
          <w:w w:val="115"/>
        </w:rPr>
        <w:t>screen</w:t>
      </w:r>
      <w:r>
        <w:rPr>
          <w:spacing w:val="-30"/>
          <w:w w:val="115"/>
        </w:rPr>
        <w:t xml:space="preserve"> </w:t>
      </w:r>
      <w:proofErr w:type="spellStart"/>
      <w:r>
        <w:rPr>
          <w:w w:val="115"/>
        </w:rPr>
        <w:t>colour</w:t>
      </w:r>
      <w:proofErr w:type="spellEnd"/>
      <w:r>
        <w:rPr>
          <w:spacing w:val="-28"/>
          <w:w w:val="115"/>
        </w:rPr>
        <w:t xml:space="preserve"> </w:t>
      </w:r>
      <w:r>
        <w:rPr>
          <w:w w:val="115"/>
        </w:rPr>
        <w:t>the</w:t>
      </w:r>
      <w:r>
        <w:rPr>
          <w:spacing w:val="-26"/>
          <w:w w:val="115"/>
        </w:rPr>
        <w:t xml:space="preserve"> </w:t>
      </w:r>
      <w:r>
        <w:rPr>
          <w:w w:val="115"/>
        </w:rPr>
        <w:t>histogram</w:t>
      </w:r>
      <w:r>
        <w:rPr>
          <w:spacing w:val="-26"/>
          <w:w w:val="115"/>
        </w:rPr>
        <w:t xml:space="preserve"> </w:t>
      </w:r>
      <w:r>
        <w:rPr>
          <w:w w:val="115"/>
        </w:rPr>
        <w:t>of</w:t>
      </w:r>
      <w:r>
        <w:rPr>
          <w:spacing w:val="-26"/>
          <w:w w:val="115"/>
        </w:rPr>
        <w:t xml:space="preserve"> </w:t>
      </w:r>
      <w:r>
        <w:rPr>
          <w:w w:val="115"/>
        </w:rPr>
        <w:t>the</w:t>
      </w:r>
      <w:r>
        <w:rPr>
          <w:spacing w:val="-24"/>
          <w:w w:val="115"/>
        </w:rPr>
        <w:t xml:space="preserve"> </w:t>
      </w:r>
      <w:r>
        <w:rPr>
          <w:w w:val="115"/>
        </w:rPr>
        <w:t>corresponding</w:t>
      </w:r>
      <w:r>
        <w:rPr>
          <w:spacing w:val="-22"/>
          <w:w w:val="115"/>
        </w:rPr>
        <w:t xml:space="preserve"> </w:t>
      </w:r>
      <w:r>
        <w:rPr>
          <w:w w:val="115"/>
        </w:rPr>
        <w:t>Poisson distribution given</w:t>
      </w:r>
      <w:r>
        <w:rPr>
          <w:spacing w:val="-7"/>
          <w:w w:val="115"/>
        </w:rPr>
        <w:t xml:space="preserve"> </w:t>
      </w:r>
      <w:r>
        <w:rPr>
          <w:w w:val="115"/>
        </w:rPr>
        <w:t>by</w:t>
      </w:r>
    </w:p>
    <w:p w14:paraId="7316ABD4" w14:textId="77777777" w:rsidR="0095374D" w:rsidRDefault="00120892">
      <w:pPr>
        <w:spacing w:before="99"/>
        <w:ind w:left="4619"/>
        <w:rPr>
          <w:i/>
          <w:sz w:val="20"/>
        </w:rPr>
      </w:pPr>
      <w:r>
        <w:rPr>
          <w:w w:val="120"/>
          <w:sz w:val="19"/>
        </w:rPr>
        <w:t xml:space="preserve">P(x)=exp </w:t>
      </w:r>
      <w:r>
        <w:rPr>
          <w:i/>
          <w:w w:val="120"/>
          <w:sz w:val="20"/>
        </w:rPr>
        <w:t>(-np)(np)"/x!</w:t>
      </w:r>
    </w:p>
    <w:p w14:paraId="47CAD60E" w14:textId="77777777" w:rsidR="0095374D" w:rsidRDefault="00120892">
      <w:pPr>
        <w:pStyle w:val="BodyText"/>
        <w:spacing w:before="134" w:line="259" w:lineRule="auto"/>
        <w:ind w:left="2116" w:right="100" w:hanging="12"/>
        <w:jc w:val="both"/>
      </w:pPr>
      <w:r>
        <w:rPr>
          <w:rFonts w:ascii="Arial" w:hAnsi="Arial"/>
          <w:w w:val="115"/>
          <w:sz w:val="20"/>
        </w:rPr>
        <w:t xml:space="preserve">In </w:t>
      </w:r>
      <w:r>
        <w:rPr>
          <w:w w:val="115"/>
        </w:rPr>
        <w:t>ea</w:t>
      </w:r>
      <w:r>
        <w:rPr>
          <w:w w:val="115"/>
        </w:rPr>
        <w:t>ch graph, the darker solid lines represent the binomial distribution and the lighter dotted lines represent the Poisson distribution. In Figure 6, the results correspond</w:t>
      </w:r>
      <w:r>
        <w:rPr>
          <w:spacing w:val="3"/>
          <w:w w:val="115"/>
        </w:rPr>
        <w:t xml:space="preserve"> </w:t>
      </w:r>
      <w:r>
        <w:rPr>
          <w:i/>
          <w:w w:val="115"/>
          <w:sz w:val="20"/>
        </w:rPr>
        <w:t>ton=</w:t>
      </w:r>
      <w:r>
        <w:rPr>
          <w:i/>
          <w:spacing w:val="-38"/>
          <w:w w:val="115"/>
          <w:sz w:val="20"/>
        </w:rPr>
        <w:t xml:space="preserve"> </w:t>
      </w:r>
      <w:r>
        <w:rPr>
          <w:spacing w:val="4"/>
          <w:w w:val="115"/>
        </w:rPr>
        <w:t>30,</w:t>
      </w:r>
      <w:r>
        <w:rPr>
          <w:i/>
          <w:spacing w:val="4"/>
          <w:w w:val="115"/>
          <w:sz w:val="20"/>
        </w:rPr>
        <w:t>p</w:t>
      </w:r>
      <w:r>
        <w:rPr>
          <w:i/>
          <w:spacing w:val="-34"/>
          <w:w w:val="115"/>
          <w:sz w:val="20"/>
        </w:rPr>
        <w:t xml:space="preserve"> </w:t>
      </w:r>
      <w:r>
        <w:rPr>
          <w:w w:val="115"/>
        </w:rPr>
        <w:t xml:space="preserve">= </w:t>
      </w:r>
      <w:r>
        <w:rPr>
          <w:spacing w:val="-4"/>
          <w:w w:val="115"/>
        </w:rPr>
        <w:t>0·5,</w:t>
      </w:r>
      <w:r>
        <w:rPr>
          <w:spacing w:val="-2"/>
          <w:w w:val="115"/>
        </w:rPr>
        <w:t xml:space="preserve"> </w:t>
      </w:r>
      <w:r>
        <w:rPr>
          <w:w w:val="115"/>
        </w:rPr>
        <w:t>and</w:t>
      </w:r>
      <w:r>
        <w:rPr>
          <w:spacing w:val="20"/>
          <w:w w:val="115"/>
        </w:rPr>
        <w:t xml:space="preserve"> </w:t>
      </w:r>
      <w:r>
        <w:rPr>
          <w:w w:val="115"/>
        </w:rPr>
        <w:t>it</w:t>
      </w:r>
      <w:r>
        <w:rPr>
          <w:spacing w:val="5"/>
          <w:w w:val="115"/>
        </w:rPr>
        <w:t xml:space="preserve"> </w:t>
      </w:r>
      <w:r>
        <w:rPr>
          <w:w w:val="115"/>
        </w:rPr>
        <w:t>is</w:t>
      </w:r>
      <w:r>
        <w:rPr>
          <w:spacing w:val="-7"/>
          <w:w w:val="115"/>
        </w:rPr>
        <w:t xml:space="preserve"> </w:t>
      </w:r>
      <w:r>
        <w:rPr>
          <w:w w:val="115"/>
        </w:rPr>
        <w:t>clear</w:t>
      </w:r>
      <w:r>
        <w:rPr>
          <w:spacing w:val="-7"/>
          <w:w w:val="115"/>
        </w:rPr>
        <w:t xml:space="preserve"> </w:t>
      </w:r>
      <w:r>
        <w:rPr>
          <w:w w:val="115"/>
        </w:rPr>
        <w:t>that</w:t>
      </w:r>
      <w:r>
        <w:rPr>
          <w:spacing w:val="-7"/>
          <w:w w:val="115"/>
        </w:rPr>
        <w:t xml:space="preserve"> </w:t>
      </w:r>
      <w:r>
        <w:rPr>
          <w:w w:val="115"/>
        </w:rPr>
        <w:t>the</w:t>
      </w:r>
      <w:r>
        <w:rPr>
          <w:spacing w:val="-12"/>
          <w:w w:val="115"/>
        </w:rPr>
        <w:t xml:space="preserve"> </w:t>
      </w:r>
      <w:r>
        <w:rPr>
          <w:w w:val="115"/>
        </w:rPr>
        <w:t>approximation</w:t>
      </w:r>
      <w:r>
        <w:rPr>
          <w:spacing w:val="8"/>
          <w:w w:val="115"/>
        </w:rPr>
        <w:t xml:space="preserve"> </w:t>
      </w:r>
      <w:r>
        <w:rPr>
          <w:w w:val="115"/>
        </w:rPr>
        <w:t>is</w:t>
      </w:r>
      <w:r>
        <w:rPr>
          <w:spacing w:val="-17"/>
          <w:w w:val="115"/>
        </w:rPr>
        <w:t xml:space="preserve"> </w:t>
      </w:r>
      <w:r>
        <w:rPr>
          <w:w w:val="115"/>
        </w:rPr>
        <w:t>a</w:t>
      </w:r>
      <w:r>
        <w:rPr>
          <w:spacing w:val="-9"/>
          <w:w w:val="115"/>
        </w:rPr>
        <w:t xml:space="preserve"> </w:t>
      </w:r>
      <w:r>
        <w:rPr>
          <w:w w:val="115"/>
        </w:rPr>
        <w:t>poor</w:t>
      </w:r>
      <w:r>
        <w:rPr>
          <w:spacing w:val="-5"/>
          <w:w w:val="115"/>
        </w:rPr>
        <w:t xml:space="preserve"> </w:t>
      </w:r>
      <w:r>
        <w:rPr>
          <w:w w:val="115"/>
        </w:rPr>
        <w:t>one.</w:t>
      </w:r>
      <w:r>
        <w:rPr>
          <w:spacing w:val="-5"/>
          <w:w w:val="115"/>
        </w:rPr>
        <w:t xml:space="preserve"> </w:t>
      </w:r>
      <w:r>
        <w:rPr>
          <w:w w:val="115"/>
        </w:rPr>
        <w:t>In Figure</w:t>
      </w:r>
      <w:r>
        <w:rPr>
          <w:spacing w:val="-22"/>
          <w:w w:val="115"/>
        </w:rPr>
        <w:t xml:space="preserve"> </w:t>
      </w:r>
      <w:r>
        <w:rPr>
          <w:w w:val="115"/>
        </w:rPr>
        <w:t>7,</w:t>
      </w:r>
      <w:r>
        <w:rPr>
          <w:spacing w:val="-23"/>
          <w:w w:val="115"/>
        </w:rPr>
        <w:t xml:space="preserve"> </w:t>
      </w:r>
      <w:r>
        <w:rPr>
          <w:w w:val="115"/>
        </w:rPr>
        <w:t>the</w:t>
      </w:r>
      <w:r>
        <w:rPr>
          <w:spacing w:val="-18"/>
          <w:w w:val="115"/>
        </w:rPr>
        <w:t xml:space="preserve"> </w:t>
      </w:r>
      <w:r>
        <w:rPr>
          <w:w w:val="115"/>
        </w:rPr>
        <w:t>results</w:t>
      </w:r>
      <w:r>
        <w:rPr>
          <w:spacing w:val="-26"/>
          <w:w w:val="115"/>
        </w:rPr>
        <w:t xml:space="preserve"> </w:t>
      </w:r>
      <w:r>
        <w:rPr>
          <w:w w:val="115"/>
        </w:rPr>
        <w:t>are</w:t>
      </w:r>
      <w:r>
        <w:rPr>
          <w:spacing w:val="-19"/>
          <w:w w:val="115"/>
        </w:rPr>
        <w:t xml:space="preserve"> </w:t>
      </w:r>
      <w:r>
        <w:rPr>
          <w:w w:val="115"/>
        </w:rPr>
        <w:t>based</w:t>
      </w:r>
      <w:r>
        <w:rPr>
          <w:spacing w:val="-22"/>
          <w:w w:val="115"/>
        </w:rPr>
        <w:t xml:space="preserve"> </w:t>
      </w:r>
      <w:r>
        <w:rPr>
          <w:w w:val="115"/>
        </w:rPr>
        <w:t>on</w:t>
      </w:r>
      <w:r>
        <w:rPr>
          <w:spacing w:val="-21"/>
          <w:w w:val="115"/>
        </w:rPr>
        <w:t xml:space="preserve"> </w:t>
      </w:r>
      <w:r>
        <w:rPr>
          <w:i/>
          <w:w w:val="115"/>
        </w:rPr>
        <w:t>n</w:t>
      </w:r>
      <w:r>
        <w:rPr>
          <w:i/>
          <w:spacing w:val="-30"/>
          <w:w w:val="115"/>
        </w:rPr>
        <w:t xml:space="preserve"> </w:t>
      </w:r>
      <w:r>
        <w:rPr>
          <w:w w:val="115"/>
        </w:rPr>
        <w:t>=</w:t>
      </w:r>
      <w:r>
        <w:rPr>
          <w:spacing w:val="-12"/>
          <w:w w:val="115"/>
        </w:rPr>
        <w:t xml:space="preserve"> </w:t>
      </w:r>
      <w:r>
        <w:rPr>
          <w:w w:val="115"/>
        </w:rPr>
        <w:t>50</w:t>
      </w:r>
      <w:r>
        <w:rPr>
          <w:spacing w:val="-30"/>
          <w:w w:val="115"/>
        </w:rPr>
        <w:t xml:space="preserve"> </w:t>
      </w:r>
      <w:r>
        <w:rPr>
          <w:w w:val="115"/>
        </w:rPr>
        <w:t>and</w:t>
      </w:r>
      <w:r>
        <w:rPr>
          <w:spacing w:val="-9"/>
          <w:w w:val="115"/>
        </w:rPr>
        <w:t xml:space="preserve"> </w:t>
      </w:r>
      <w:r>
        <w:rPr>
          <w:rFonts w:ascii="Arial" w:hAnsi="Arial"/>
          <w:i/>
          <w:w w:val="115"/>
        </w:rPr>
        <w:t>p</w:t>
      </w:r>
      <w:r>
        <w:rPr>
          <w:rFonts w:ascii="Arial" w:hAnsi="Arial"/>
          <w:i/>
          <w:spacing w:val="-43"/>
          <w:w w:val="115"/>
        </w:rPr>
        <w:t xml:space="preserve"> </w:t>
      </w:r>
      <w:r>
        <w:rPr>
          <w:w w:val="115"/>
        </w:rPr>
        <w:t>=</w:t>
      </w:r>
      <w:r>
        <w:rPr>
          <w:spacing w:val="-16"/>
          <w:w w:val="115"/>
        </w:rPr>
        <w:t xml:space="preserve"> </w:t>
      </w:r>
      <w:r>
        <w:rPr>
          <w:spacing w:val="-6"/>
          <w:w w:val="115"/>
        </w:rPr>
        <w:t>0·1,</w:t>
      </w:r>
      <w:r>
        <w:rPr>
          <w:spacing w:val="-12"/>
          <w:w w:val="115"/>
        </w:rPr>
        <w:t xml:space="preserve"> </w:t>
      </w:r>
      <w:r>
        <w:rPr>
          <w:w w:val="115"/>
        </w:rPr>
        <w:t>and</w:t>
      </w:r>
      <w:r>
        <w:rPr>
          <w:spacing w:val="3"/>
          <w:w w:val="115"/>
        </w:rPr>
        <w:t xml:space="preserve"> </w:t>
      </w:r>
      <w:r>
        <w:rPr>
          <w:w w:val="115"/>
        </w:rPr>
        <w:t>the</w:t>
      </w:r>
      <w:r>
        <w:rPr>
          <w:spacing w:val="-4"/>
          <w:w w:val="115"/>
        </w:rPr>
        <w:t xml:space="preserve"> </w:t>
      </w:r>
      <w:r>
        <w:rPr>
          <w:w w:val="115"/>
        </w:rPr>
        <w:t>approximation</w:t>
      </w:r>
      <w:r>
        <w:rPr>
          <w:spacing w:val="-6"/>
          <w:w w:val="115"/>
        </w:rPr>
        <w:t xml:space="preserve"> </w:t>
      </w:r>
      <w:r>
        <w:rPr>
          <w:w w:val="115"/>
        </w:rPr>
        <w:t>is</w:t>
      </w:r>
      <w:r>
        <w:rPr>
          <w:spacing w:val="-30"/>
          <w:w w:val="115"/>
        </w:rPr>
        <w:t xml:space="preserve"> </w:t>
      </w:r>
      <w:r>
        <w:rPr>
          <w:w w:val="115"/>
        </w:rPr>
        <w:t>clearly considerably more</w:t>
      </w:r>
      <w:r>
        <w:rPr>
          <w:spacing w:val="-12"/>
          <w:w w:val="115"/>
        </w:rPr>
        <w:t xml:space="preserve"> </w:t>
      </w:r>
      <w:r>
        <w:rPr>
          <w:w w:val="115"/>
        </w:rPr>
        <w:t>accurate.</w:t>
      </w:r>
    </w:p>
    <w:p w14:paraId="4B82C29C" w14:textId="77777777" w:rsidR="0095374D" w:rsidRDefault="00120892">
      <w:pPr>
        <w:pStyle w:val="BodyText"/>
        <w:spacing w:line="205" w:lineRule="exact"/>
        <w:ind w:left="2422"/>
        <w:jc w:val="both"/>
      </w:pPr>
      <w:r>
        <w:rPr>
          <w:w w:val="110"/>
        </w:rPr>
        <w:t>Moreover,  the ease of  working with  the  computer makes it</w:t>
      </w:r>
      <w:r>
        <w:rPr>
          <w:spacing w:val="-16"/>
          <w:w w:val="110"/>
        </w:rPr>
        <w:t xml:space="preserve"> </w:t>
      </w:r>
      <w:r>
        <w:rPr>
          <w:w w:val="110"/>
        </w:rPr>
        <w:t>possible to translate</w:t>
      </w:r>
    </w:p>
    <w:p w14:paraId="7270A73F" w14:textId="081CD17D" w:rsidR="0095374D" w:rsidRDefault="00120892">
      <w:pPr>
        <w:pStyle w:val="BodyText"/>
        <w:spacing w:before="22" w:line="254" w:lineRule="auto"/>
        <w:ind w:left="2111" w:right="102" w:firstLine="9"/>
        <w:jc w:val="both"/>
        <w:rPr>
          <w:i/>
          <w:sz w:val="20"/>
        </w:rPr>
      </w:pPr>
      <w:r>
        <w:rPr>
          <w:w w:val="115"/>
        </w:rPr>
        <w:t>this</w:t>
      </w:r>
      <w:r>
        <w:rPr>
          <w:spacing w:val="-35"/>
          <w:w w:val="115"/>
        </w:rPr>
        <w:t xml:space="preserve"> </w:t>
      </w:r>
      <w:r>
        <w:rPr>
          <w:w w:val="115"/>
        </w:rPr>
        <w:t>into</w:t>
      </w:r>
      <w:r>
        <w:rPr>
          <w:spacing w:val="-34"/>
          <w:w w:val="115"/>
        </w:rPr>
        <w:t xml:space="preserve"> </w:t>
      </w:r>
      <w:r>
        <w:rPr>
          <w:spacing w:val="2"/>
          <w:w w:val="115"/>
        </w:rPr>
        <w:t xml:space="preserve">a </w:t>
      </w:r>
      <w:r>
        <w:rPr>
          <w:spacing w:val="2"/>
          <w:w w:val="115"/>
        </w:rPr>
        <w:t>discovery</w:t>
      </w:r>
      <w:r>
        <w:rPr>
          <w:spacing w:val="-26"/>
          <w:w w:val="115"/>
        </w:rPr>
        <w:t xml:space="preserve"> </w:t>
      </w:r>
      <w:r>
        <w:rPr>
          <w:w w:val="115"/>
        </w:rPr>
        <w:t>activity</w:t>
      </w:r>
      <w:r>
        <w:rPr>
          <w:spacing w:val="-27"/>
          <w:w w:val="115"/>
        </w:rPr>
        <w:t xml:space="preserve"> </w:t>
      </w:r>
      <w:r>
        <w:rPr>
          <w:w w:val="115"/>
        </w:rPr>
        <w:t>in</w:t>
      </w:r>
      <w:r>
        <w:rPr>
          <w:spacing w:val="-24"/>
          <w:w w:val="115"/>
        </w:rPr>
        <w:t xml:space="preserve"> </w:t>
      </w:r>
      <w:r>
        <w:rPr>
          <w:w w:val="115"/>
        </w:rPr>
        <w:t>which</w:t>
      </w:r>
      <w:r>
        <w:rPr>
          <w:spacing w:val="-24"/>
          <w:w w:val="115"/>
        </w:rPr>
        <w:t xml:space="preserve"> </w:t>
      </w:r>
      <w:r>
        <w:rPr>
          <w:w w:val="115"/>
        </w:rPr>
        <w:t>the</w:t>
      </w:r>
      <w:r>
        <w:rPr>
          <w:spacing w:val="-28"/>
          <w:w w:val="115"/>
        </w:rPr>
        <w:t xml:space="preserve"> </w:t>
      </w:r>
      <w:r>
        <w:rPr>
          <w:w w:val="115"/>
        </w:rPr>
        <w:t>students</w:t>
      </w:r>
      <w:r>
        <w:rPr>
          <w:spacing w:val="-30"/>
          <w:w w:val="115"/>
        </w:rPr>
        <w:t xml:space="preserve"> </w:t>
      </w:r>
      <w:r>
        <w:rPr>
          <w:w w:val="115"/>
        </w:rPr>
        <w:t xml:space="preserve">can </w:t>
      </w:r>
      <w:r>
        <w:rPr>
          <w:w w:val="115"/>
        </w:rPr>
        <w:t>explore</w:t>
      </w:r>
      <w:r>
        <w:rPr>
          <w:spacing w:val="-22"/>
          <w:w w:val="115"/>
        </w:rPr>
        <w:t xml:space="preserve"> </w:t>
      </w:r>
      <w:r>
        <w:rPr>
          <w:w w:val="115"/>
        </w:rPr>
        <w:t>the</w:t>
      </w:r>
      <w:r>
        <w:rPr>
          <w:spacing w:val="-28"/>
          <w:w w:val="115"/>
        </w:rPr>
        <w:t xml:space="preserve"> </w:t>
      </w:r>
      <w:r>
        <w:rPr>
          <w:w w:val="115"/>
        </w:rPr>
        <w:t>effectiveness</w:t>
      </w:r>
      <w:r>
        <w:rPr>
          <w:spacing w:val="-22"/>
          <w:w w:val="115"/>
        </w:rPr>
        <w:t xml:space="preserve"> </w:t>
      </w:r>
      <w:r>
        <w:rPr>
          <w:w w:val="115"/>
        </w:rPr>
        <w:t>of</w:t>
      </w:r>
      <w:r>
        <w:rPr>
          <w:spacing w:val="-24"/>
          <w:w w:val="115"/>
        </w:rPr>
        <w:t xml:space="preserve"> </w:t>
      </w:r>
      <w:r>
        <w:rPr>
          <w:w w:val="115"/>
        </w:rPr>
        <w:t xml:space="preserve">the approximations with different combinations of </w:t>
      </w:r>
      <w:r>
        <w:rPr>
          <w:i/>
          <w:w w:val="115"/>
        </w:rPr>
        <w:t xml:space="preserve">n </w:t>
      </w:r>
      <w:r>
        <w:rPr>
          <w:w w:val="115"/>
        </w:rPr>
        <w:t xml:space="preserve">and </w:t>
      </w:r>
      <w:r>
        <w:rPr>
          <w:rFonts w:ascii="Arial" w:hAnsi="Arial"/>
          <w:i/>
          <w:w w:val="115"/>
          <w:sz w:val="20"/>
        </w:rPr>
        <w:t xml:space="preserve">p. </w:t>
      </w:r>
      <w:proofErr w:type="gramStart"/>
      <w:r>
        <w:rPr>
          <w:w w:val="115"/>
        </w:rPr>
        <w:t>In particular, suppose</w:t>
      </w:r>
      <w:proofErr w:type="gramEnd"/>
      <w:r>
        <w:rPr>
          <w:w w:val="115"/>
        </w:rPr>
        <w:t xml:space="preserve"> the normal approximation to the binomial distribution has been performed in class previously,</w:t>
      </w:r>
      <w:r>
        <w:rPr>
          <w:spacing w:val="-22"/>
          <w:w w:val="115"/>
        </w:rPr>
        <w:t xml:space="preserve"> </w:t>
      </w:r>
      <w:r>
        <w:rPr>
          <w:w w:val="115"/>
        </w:rPr>
        <w:t>so</w:t>
      </w:r>
      <w:r>
        <w:rPr>
          <w:spacing w:val="-28"/>
          <w:w w:val="115"/>
        </w:rPr>
        <w:t xml:space="preserve"> </w:t>
      </w:r>
      <w:r>
        <w:rPr>
          <w:w w:val="115"/>
        </w:rPr>
        <w:t>that</w:t>
      </w:r>
      <w:r>
        <w:rPr>
          <w:spacing w:val="-28"/>
          <w:w w:val="115"/>
        </w:rPr>
        <w:t xml:space="preserve"> </w:t>
      </w:r>
      <w:r>
        <w:rPr>
          <w:w w:val="115"/>
        </w:rPr>
        <w:t>students</w:t>
      </w:r>
      <w:r>
        <w:rPr>
          <w:spacing w:val="-31"/>
          <w:w w:val="115"/>
        </w:rPr>
        <w:t xml:space="preserve"> </w:t>
      </w:r>
      <w:r>
        <w:rPr>
          <w:w w:val="115"/>
        </w:rPr>
        <w:t>are</w:t>
      </w:r>
      <w:r>
        <w:rPr>
          <w:spacing w:val="-37"/>
          <w:w w:val="115"/>
        </w:rPr>
        <w:t xml:space="preserve"> </w:t>
      </w:r>
      <w:r>
        <w:rPr>
          <w:w w:val="115"/>
        </w:rPr>
        <w:t>familiar</w:t>
      </w:r>
      <w:r>
        <w:rPr>
          <w:spacing w:val="-27"/>
          <w:w w:val="115"/>
        </w:rPr>
        <w:t xml:space="preserve"> </w:t>
      </w:r>
      <w:r>
        <w:rPr>
          <w:w w:val="115"/>
        </w:rPr>
        <w:t>with</w:t>
      </w:r>
      <w:r>
        <w:rPr>
          <w:spacing w:val="-24"/>
          <w:w w:val="115"/>
        </w:rPr>
        <w:t xml:space="preserve"> </w:t>
      </w:r>
      <w:r>
        <w:rPr>
          <w:w w:val="115"/>
        </w:rPr>
        <w:t>needing</w:t>
      </w:r>
      <w:r>
        <w:rPr>
          <w:spacing w:val="-24"/>
          <w:w w:val="115"/>
        </w:rPr>
        <w:t xml:space="preserve"> </w:t>
      </w:r>
      <w:r>
        <w:rPr>
          <w:w w:val="115"/>
        </w:rPr>
        <w:t>a</w:t>
      </w:r>
      <w:r>
        <w:rPr>
          <w:spacing w:val="-33"/>
          <w:w w:val="115"/>
        </w:rPr>
        <w:t xml:space="preserve"> </w:t>
      </w:r>
      <w:r>
        <w:rPr>
          <w:w w:val="115"/>
        </w:rPr>
        <w:t>set</w:t>
      </w:r>
      <w:r>
        <w:rPr>
          <w:spacing w:val="-18"/>
          <w:w w:val="115"/>
        </w:rPr>
        <w:t xml:space="preserve"> </w:t>
      </w:r>
      <w:r>
        <w:rPr>
          <w:w w:val="115"/>
        </w:rPr>
        <w:t>of</w:t>
      </w:r>
      <w:r>
        <w:rPr>
          <w:spacing w:val="-25"/>
          <w:w w:val="115"/>
        </w:rPr>
        <w:t xml:space="preserve"> </w:t>
      </w:r>
      <w:r>
        <w:rPr>
          <w:w w:val="115"/>
        </w:rPr>
        <w:t>conditions</w:t>
      </w:r>
      <w:r>
        <w:rPr>
          <w:spacing w:val="-24"/>
          <w:w w:val="115"/>
        </w:rPr>
        <w:t xml:space="preserve"> </w:t>
      </w:r>
      <w:r>
        <w:rPr>
          <w:w w:val="115"/>
        </w:rPr>
        <w:t>such</w:t>
      </w:r>
      <w:r>
        <w:rPr>
          <w:spacing w:val="-30"/>
          <w:w w:val="115"/>
        </w:rPr>
        <w:t xml:space="preserve"> </w:t>
      </w:r>
      <w:r>
        <w:rPr>
          <w:w w:val="115"/>
        </w:rPr>
        <w:t>as</w:t>
      </w:r>
      <w:r>
        <w:rPr>
          <w:spacing w:val="-35"/>
          <w:w w:val="115"/>
        </w:rPr>
        <w:t xml:space="preserve"> </w:t>
      </w:r>
      <w:r>
        <w:rPr>
          <w:w w:val="115"/>
        </w:rPr>
        <w:t>given in</w:t>
      </w:r>
      <w:r>
        <w:rPr>
          <w:spacing w:val="-6"/>
          <w:w w:val="115"/>
        </w:rPr>
        <w:t xml:space="preserve"> </w:t>
      </w:r>
      <w:r>
        <w:rPr>
          <w:w w:val="115"/>
        </w:rPr>
        <w:t>(1)</w:t>
      </w:r>
      <w:r>
        <w:rPr>
          <w:spacing w:val="-10"/>
          <w:w w:val="115"/>
        </w:rPr>
        <w:t xml:space="preserve"> </w:t>
      </w:r>
      <w:r>
        <w:rPr>
          <w:w w:val="115"/>
        </w:rPr>
        <w:t>to</w:t>
      </w:r>
      <w:r>
        <w:rPr>
          <w:spacing w:val="-7"/>
          <w:w w:val="115"/>
        </w:rPr>
        <w:t xml:space="preserve"> </w:t>
      </w:r>
      <w:r>
        <w:rPr>
          <w:w w:val="115"/>
        </w:rPr>
        <w:t>assure</w:t>
      </w:r>
      <w:r>
        <w:rPr>
          <w:spacing w:val="-9"/>
          <w:w w:val="115"/>
        </w:rPr>
        <w:t xml:space="preserve"> </w:t>
      </w:r>
      <w:r>
        <w:rPr>
          <w:w w:val="115"/>
        </w:rPr>
        <w:t>a</w:t>
      </w:r>
      <w:r>
        <w:rPr>
          <w:spacing w:val="-20"/>
          <w:w w:val="115"/>
        </w:rPr>
        <w:t xml:space="preserve"> </w:t>
      </w:r>
      <w:r>
        <w:rPr>
          <w:w w:val="115"/>
        </w:rPr>
        <w:t>good</w:t>
      </w:r>
      <w:r>
        <w:rPr>
          <w:spacing w:val="-7"/>
          <w:w w:val="115"/>
        </w:rPr>
        <w:t xml:space="preserve"> </w:t>
      </w:r>
      <w:r>
        <w:rPr>
          <w:w w:val="115"/>
        </w:rPr>
        <w:t>approximation.</w:t>
      </w:r>
      <w:r>
        <w:rPr>
          <w:spacing w:val="-27"/>
          <w:w w:val="115"/>
        </w:rPr>
        <w:t xml:space="preserve"> </w:t>
      </w:r>
      <w:r>
        <w:rPr>
          <w:w w:val="115"/>
        </w:rPr>
        <w:t>They</w:t>
      </w:r>
      <w:r>
        <w:rPr>
          <w:spacing w:val="-13"/>
          <w:w w:val="115"/>
        </w:rPr>
        <w:t xml:space="preserve"> </w:t>
      </w:r>
      <w:r>
        <w:rPr>
          <w:w w:val="115"/>
        </w:rPr>
        <w:t>can</w:t>
      </w:r>
      <w:r>
        <w:rPr>
          <w:spacing w:val="-27"/>
          <w:w w:val="115"/>
        </w:rPr>
        <w:t xml:space="preserve"> </w:t>
      </w:r>
      <w:r>
        <w:rPr>
          <w:w w:val="115"/>
        </w:rPr>
        <w:t>then</w:t>
      </w:r>
      <w:r>
        <w:rPr>
          <w:spacing w:val="-3"/>
          <w:w w:val="115"/>
        </w:rPr>
        <w:t xml:space="preserve"> </w:t>
      </w:r>
      <w:r>
        <w:rPr>
          <w:w w:val="115"/>
        </w:rPr>
        <w:t>be</w:t>
      </w:r>
      <w:r>
        <w:rPr>
          <w:spacing w:val="-15"/>
          <w:w w:val="115"/>
        </w:rPr>
        <w:t xml:space="preserve"> </w:t>
      </w:r>
      <w:r>
        <w:rPr>
          <w:w w:val="115"/>
        </w:rPr>
        <w:t>given</w:t>
      </w:r>
      <w:r>
        <w:rPr>
          <w:spacing w:val="-12"/>
          <w:w w:val="115"/>
        </w:rPr>
        <w:t xml:space="preserve"> </w:t>
      </w:r>
      <w:r>
        <w:rPr>
          <w:w w:val="115"/>
        </w:rPr>
        <w:t>several</w:t>
      </w:r>
      <w:r>
        <w:rPr>
          <w:spacing w:val="-12"/>
          <w:w w:val="115"/>
        </w:rPr>
        <w:t xml:space="preserve"> </w:t>
      </w:r>
      <w:r>
        <w:rPr>
          <w:w w:val="115"/>
        </w:rPr>
        <w:t>sets</w:t>
      </w:r>
      <w:r>
        <w:rPr>
          <w:spacing w:val="-19"/>
          <w:w w:val="115"/>
        </w:rPr>
        <w:t xml:space="preserve"> </w:t>
      </w:r>
      <w:r>
        <w:rPr>
          <w:w w:val="115"/>
        </w:rPr>
        <w:t>of</w:t>
      </w:r>
      <w:r>
        <w:rPr>
          <w:spacing w:val="-8"/>
          <w:w w:val="115"/>
        </w:rPr>
        <w:t xml:space="preserve"> </w:t>
      </w:r>
      <w:r>
        <w:rPr>
          <w:w w:val="115"/>
        </w:rPr>
        <w:t xml:space="preserve">values for </w:t>
      </w:r>
      <w:r>
        <w:rPr>
          <w:w w:val="115"/>
        </w:rPr>
        <w:t>n</w:t>
      </w:r>
      <w:r>
        <w:rPr>
          <w:spacing w:val="-12"/>
          <w:w w:val="115"/>
        </w:rPr>
        <w:t xml:space="preserve"> </w:t>
      </w:r>
      <w:r>
        <w:rPr>
          <w:w w:val="115"/>
        </w:rPr>
        <w:t xml:space="preserve">and </w:t>
      </w:r>
      <w:r>
        <w:rPr>
          <w:w w:val="115"/>
        </w:rPr>
        <w:t>p,</w:t>
      </w:r>
      <w:r>
        <w:rPr>
          <w:spacing w:val="-15"/>
          <w:w w:val="115"/>
        </w:rPr>
        <w:t xml:space="preserve"> </w:t>
      </w:r>
      <w:r>
        <w:rPr>
          <w:w w:val="115"/>
        </w:rPr>
        <w:t>say</w:t>
      </w:r>
      <w:r>
        <w:rPr>
          <w:spacing w:val="-9"/>
          <w:w w:val="115"/>
        </w:rPr>
        <w:t xml:space="preserve"> </w:t>
      </w:r>
      <w:r>
        <w:rPr>
          <w:i/>
          <w:w w:val="115"/>
          <w:sz w:val="20"/>
        </w:rPr>
        <w:t>n=50</w:t>
      </w:r>
      <w:r>
        <w:rPr>
          <w:i/>
          <w:spacing w:val="-10"/>
          <w:w w:val="115"/>
          <w:sz w:val="20"/>
        </w:rPr>
        <w:t xml:space="preserve"> </w:t>
      </w:r>
      <w:r>
        <w:rPr>
          <w:w w:val="115"/>
        </w:rPr>
        <w:t xml:space="preserve">and </w:t>
      </w:r>
      <w:r>
        <w:rPr>
          <w:w w:val="115"/>
        </w:rPr>
        <w:t>p=0·1</w:t>
      </w:r>
      <w:r>
        <w:rPr>
          <w:spacing w:val="1"/>
          <w:w w:val="115"/>
        </w:rPr>
        <w:t xml:space="preserve"> </w:t>
      </w:r>
      <w:r>
        <w:rPr>
          <w:w w:val="115"/>
        </w:rPr>
        <w:t>where</w:t>
      </w:r>
      <w:r>
        <w:rPr>
          <w:spacing w:val="-11"/>
          <w:w w:val="115"/>
        </w:rPr>
        <w:t xml:space="preserve"> </w:t>
      </w:r>
      <w:r>
        <w:rPr>
          <w:w w:val="115"/>
        </w:rPr>
        <w:t>the</w:t>
      </w:r>
      <w:r>
        <w:rPr>
          <w:spacing w:val="2"/>
          <w:w w:val="115"/>
        </w:rPr>
        <w:t xml:space="preserve"> </w:t>
      </w:r>
      <w:r>
        <w:rPr>
          <w:w w:val="115"/>
        </w:rPr>
        <w:t>approximation</w:t>
      </w:r>
      <w:r>
        <w:rPr>
          <w:spacing w:val="16"/>
          <w:w w:val="115"/>
        </w:rPr>
        <w:t xml:space="preserve"> </w:t>
      </w:r>
      <w:r>
        <w:rPr>
          <w:w w:val="115"/>
        </w:rPr>
        <w:t>holds,</w:t>
      </w:r>
      <w:r>
        <w:rPr>
          <w:spacing w:val="-14"/>
          <w:w w:val="115"/>
        </w:rPr>
        <w:t xml:space="preserve"> </w:t>
      </w:r>
      <w:r>
        <w:rPr>
          <w:w w:val="115"/>
        </w:rPr>
        <w:t>and</w:t>
      </w:r>
      <w:r>
        <w:rPr>
          <w:spacing w:val="-6"/>
          <w:w w:val="115"/>
        </w:rPr>
        <w:t xml:space="preserve"> </w:t>
      </w:r>
      <w:r>
        <w:rPr>
          <w:i/>
          <w:w w:val="115"/>
          <w:sz w:val="20"/>
        </w:rPr>
        <w:t xml:space="preserve">n=30, </w:t>
      </w:r>
      <w:r>
        <w:rPr>
          <w:i/>
          <w:w w:val="115"/>
          <w:sz w:val="20"/>
        </w:rPr>
        <w:t>p=0·05</w:t>
      </w:r>
    </w:p>
    <w:p w14:paraId="66CD0E26" w14:textId="77777777" w:rsidR="0095374D" w:rsidRDefault="0095374D">
      <w:pPr>
        <w:spacing w:line="254" w:lineRule="auto"/>
        <w:jc w:val="both"/>
        <w:rPr>
          <w:sz w:val="20"/>
        </w:rPr>
        <w:sectPr w:rsidR="0095374D">
          <w:pgSz w:w="11960" w:h="15460"/>
          <w:pgMar w:top="940" w:right="880" w:bottom="280" w:left="1680" w:header="720" w:footer="720" w:gutter="0"/>
          <w:cols w:space="720"/>
        </w:sectPr>
      </w:pPr>
    </w:p>
    <w:p w14:paraId="63A4C828" w14:textId="77777777" w:rsidR="0095374D" w:rsidRDefault="00120892">
      <w:pPr>
        <w:pStyle w:val="Heading3"/>
        <w:tabs>
          <w:tab w:val="right" w:pos="7275"/>
        </w:tabs>
        <w:spacing w:before="66"/>
        <w:ind w:left="1047"/>
        <w:rPr>
          <w:i w:val="0"/>
        </w:rPr>
      </w:pPr>
      <w:r>
        <w:rPr>
          <w:w w:val="105"/>
        </w:rPr>
        <w:lastRenderedPageBreak/>
        <w:t>Investigating ,</w:t>
      </w:r>
      <w:proofErr w:type="spellStart"/>
      <w:r>
        <w:rPr>
          <w:w w:val="105"/>
        </w:rPr>
        <w:t>tatistical</w:t>
      </w:r>
      <w:proofErr w:type="spellEnd"/>
      <w:r>
        <w:rPr>
          <w:w w:val="105"/>
        </w:rPr>
        <w:t xml:space="preserve"> approximations with</w:t>
      </w:r>
      <w:r>
        <w:rPr>
          <w:spacing w:val="-27"/>
          <w:w w:val="105"/>
        </w:rPr>
        <w:t xml:space="preserve"> </w:t>
      </w:r>
      <w:r>
        <w:rPr>
          <w:w w:val="105"/>
        </w:rPr>
        <w:t>computer</w:t>
      </w:r>
      <w:r>
        <w:rPr>
          <w:spacing w:val="7"/>
          <w:w w:val="105"/>
        </w:rPr>
        <w:t xml:space="preserve"> </w:t>
      </w:r>
      <w:r>
        <w:rPr>
          <w:w w:val="105"/>
        </w:rPr>
        <w:t>graphics</w:t>
      </w:r>
      <w:r>
        <w:rPr>
          <w:w w:val="105"/>
        </w:rPr>
        <w:tab/>
      </w:r>
      <w:r>
        <w:rPr>
          <w:i w:val="0"/>
          <w:w w:val="105"/>
        </w:rPr>
        <w:t>887</w:t>
      </w:r>
    </w:p>
    <w:p w14:paraId="439F8624" w14:textId="77777777" w:rsidR="0095374D" w:rsidRDefault="00120892">
      <w:pPr>
        <w:pStyle w:val="BodyText"/>
        <w:spacing w:before="8"/>
        <w:rPr>
          <w:sz w:val="11"/>
        </w:rPr>
      </w:pPr>
      <w:r>
        <w:rPr>
          <w:noProof/>
        </w:rPr>
        <w:drawing>
          <wp:anchor distT="0" distB="0" distL="0" distR="0" simplePos="0" relativeHeight="13" behindDoc="0" locked="0" layoutInCell="1" allowOverlap="1" wp14:anchorId="5338F394" wp14:editId="4AE555B9">
            <wp:simplePos x="0" y="0"/>
            <wp:positionH relativeFrom="page">
              <wp:posOffset>1276027</wp:posOffset>
            </wp:positionH>
            <wp:positionV relativeFrom="paragraph">
              <wp:posOffset>110295</wp:posOffset>
            </wp:positionV>
            <wp:extent cx="3274526" cy="1877568"/>
            <wp:effectExtent l="0" t="0" r="0" b="0"/>
            <wp:wrapTopAndBottom/>
            <wp:docPr id="1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8.png"/>
                    <pic:cNvPicPr/>
                  </pic:nvPicPr>
                  <pic:blipFill>
                    <a:blip r:embed="rId15" cstate="print"/>
                    <a:stretch>
                      <a:fillRect/>
                    </a:stretch>
                  </pic:blipFill>
                  <pic:spPr>
                    <a:xfrm>
                      <a:off x="0" y="0"/>
                      <a:ext cx="3274526" cy="1877568"/>
                    </a:xfrm>
                    <a:prstGeom prst="rect">
                      <a:avLst/>
                    </a:prstGeom>
                  </pic:spPr>
                </pic:pic>
              </a:graphicData>
            </a:graphic>
          </wp:anchor>
        </w:drawing>
      </w:r>
    </w:p>
    <w:p w14:paraId="59E9E439" w14:textId="77777777" w:rsidR="0095374D" w:rsidRDefault="00120892">
      <w:pPr>
        <w:spacing w:before="169" w:line="223" w:lineRule="auto"/>
        <w:ind w:left="3193" w:right="1829" w:hanging="3089"/>
        <w:rPr>
          <w:sz w:val="18"/>
        </w:rPr>
      </w:pPr>
      <w:r>
        <w:rPr>
          <w:w w:val="110"/>
          <w:sz w:val="18"/>
        </w:rPr>
        <w:t>Figure 6. Binomial distribution with n=30, p=O·S versus the approximating Poisson distribution.</w:t>
      </w:r>
    </w:p>
    <w:p w14:paraId="7CE5540B" w14:textId="77777777" w:rsidR="0095374D" w:rsidRDefault="00120892">
      <w:pPr>
        <w:pStyle w:val="BodyText"/>
        <w:spacing w:before="1"/>
        <w:rPr>
          <w:sz w:val="23"/>
        </w:rPr>
      </w:pPr>
      <w:r>
        <w:rPr>
          <w:noProof/>
        </w:rPr>
        <w:drawing>
          <wp:anchor distT="0" distB="0" distL="0" distR="0" simplePos="0" relativeHeight="14" behindDoc="0" locked="0" layoutInCell="1" allowOverlap="1" wp14:anchorId="5B1675B1" wp14:editId="07ADFF31">
            <wp:simplePos x="0" y="0"/>
            <wp:positionH relativeFrom="page">
              <wp:posOffset>1282133</wp:posOffset>
            </wp:positionH>
            <wp:positionV relativeFrom="paragraph">
              <wp:posOffset>193667</wp:posOffset>
            </wp:positionV>
            <wp:extent cx="3268428" cy="1865376"/>
            <wp:effectExtent l="0" t="0" r="0" b="0"/>
            <wp:wrapTopAndBottom/>
            <wp:docPr id="2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9.png"/>
                    <pic:cNvPicPr/>
                  </pic:nvPicPr>
                  <pic:blipFill>
                    <a:blip r:embed="rId16" cstate="print"/>
                    <a:stretch>
                      <a:fillRect/>
                    </a:stretch>
                  </pic:blipFill>
                  <pic:spPr>
                    <a:xfrm>
                      <a:off x="0" y="0"/>
                      <a:ext cx="3268428" cy="1865376"/>
                    </a:xfrm>
                    <a:prstGeom prst="rect">
                      <a:avLst/>
                    </a:prstGeom>
                  </pic:spPr>
                </pic:pic>
              </a:graphicData>
            </a:graphic>
          </wp:anchor>
        </w:drawing>
      </w:r>
    </w:p>
    <w:p w14:paraId="04D61513" w14:textId="77777777" w:rsidR="0095374D" w:rsidRDefault="00120892">
      <w:pPr>
        <w:spacing w:before="135" w:line="223" w:lineRule="auto"/>
        <w:ind w:left="3213" w:right="1829" w:hanging="3084"/>
        <w:rPr>
          <w:sz w:val="18"/>
        </w:rPr>
      </w:pPr>
      <w:r>
        <w:rPr>
          <w:w w:val="105"/>
          <w:sz w:val="18"/>
        </w:rPr>
        <w:t>Figure 7. Binomial distribution with n=SO, P==0·1 versus the approximating Poisson distr</w:t>
      </w:r>
      <w:r>
        <w:rPr>
          <w:w w:val="105"/>
          <w:sz w:val="18"/>
        </w:rPr>
        <w:t>ibution.</w:t>
      </w:r>
    </w:p>
    <w:p w14:paraId="23F31CBF" w14:textId="77777777" w:rsidR="0095374D" w:rsidRDefault="0095374D">
      <w:pPr>
        <w:pStyle w:val="BodyText"/>
        <w:rPr>
          <w:sz w:val="20"/>
        </w:rPr>
      </w:pPr>
    </w:p>
    <w:p w14:paraId="40A2909F" w14:textId="77777777" w:rsidR="0095374D" w:rsidRDefault="0095374D">
      <w:pPr>
        <w:pStyle w:val="BodyText"/>
        <w:rPr>
          <w:sz w:val="20"/>
        </w:rPr>
      </w:pPr>
    </w:p>
    <w:p w14:paraId="3792F74F" w14:textId="77777777" w:rsidR="0095374D" w:rsidRDefault="00120892">
      <w:pPr>
        <w:pStyle w:val="BodyText"/>
        <w:spacing w:before="9"/>
        <w:rPr>
          <w:sz w:val="22"/>
        </w:rPr>
      </w:pPr>
      <w:r>
        <w:rPr>
          <w:noProof/>
        </w:rPr>
        <w:drawing>
          <wp:anchor distT="0" distB="0" distL="0" distR="0" simplePos="0" relativeHeight="15" behindDoc="0" locked="0" layoutInCell="1" allowOverlap="1" wp14:anchorId="39239FE4" wp14:editId="26B9C44C">
            <wp:simplePos x="0" y="0"/>
            <wp:positionH relativeFrom="page">
              <wp:posOffset>1297397</wp:posOffset>
            </wp:positionH>
            <wp:positionV relativeFrom="paragraph">
              <wp:posOffset>191726</wp:posOffset>
            </wp:positionV>
            <wp:extent cx="3265379" cy="1911095"/>
            <wp:effectExtent l="0" t="0" r="0" b="0"/>
            <wp:wrapTopAndBottom/>
            <wp:docPr id="2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0.png"/>
                    <pic:cNvPicPr/>
                  </pic:nvPicPr>
                  <pic:blipFill>
                    <a:blip r:embed="rId17" cstate="print"/>
                    <a:stretch>
                      <a:fillRect/>
                    </a:stretch>
                  </pic:blipFill>
                  <pic:spPr>
                    <a:xfrm>
                      <a:off x="0" y="0"/>
                      <a:ext cx="3265379" cy="1911095"/>
                    </a:xfrm>
                    <a:prstGeom prst="rect">
                      <a:avLst/>
                    </a:prstGeom>
                  </pic:spPr>
                </pic:pic>
              </a:graphicData>
            </a:graphic>
          </wp:anchor>
        </w:drawing>
      </w:r>
    </w:p>
    <w:p w14:paraId="1C26597C" w14:textId="77777777" w:rsidR="0095374D" w:rsidRDefault="00120892">
      <w:pPr>
        <w:spacing w:before="141" w:line="235" w:lineRule="auto"/>
        <w:ind w:left="3218" w:right="1829" w:hanging="3069"/>
        <w:rPr>
          <w:sz w:val="18"/>
        </w:rPr>
      </w:pPr>
      <w:r>
        <w:rPr>
          <w:w w:val="110"/>
          <w:sz w:val="18"/>
        </w:rPr>
        <w:t>Figure</w:t>
      </w:r>
      <w:r>
        <w:rPr>
          <w:spacing w:val="-20"/>
          <w:w w:val="110"/>
          <w:sz w:val="18"/>
        </w:rPr>
        <w:t xml:space="preserve"> </w:t>
      </w:r>
      <w:r>
        <w:rPr>
          <w:w w:val="110"/>
          <w:sz w:val="18"/>
        </w:rPr>
        <w:t>8.</w:t>
      </w:r>
      <w:r>
        <w:rPr>
          <w:spacing w:val="5"/>
          <w:w w:val="110"/>
          <w:sz w:val="18"/>
        </w:rPr>
        <w:t xml:space="preserve"> </w:t>
      </w:r>
      <w:r>
        <w:rPr>
          <w:w w:val="110"/>
          <w:sz w:val="18"/>
        </w:rPr>
        <w:t>t-Distributions</w:t>
      </w:r>
      <w:r>
        <w:rPr>
          <w:spacing w:val="-25"/>
          <w:w w:val="110"/>
          <w:sz w:val="18"/>
        </w:rPr>
        <w:t xml:space="preserve"> </w:t>
      </w:r>
      <w:r>
        <w:rPr>
          <w:w w:val="110"/>
          <w:sz w:val="18"/>
        </w:rPr>
        <w:t>with</w:t>
      </w:r>
      <w:r>
        <w:rPr>
          <w:spacing w:val="-22"/>
          <w:w w:val="110"/>
          <w:sz w:val="18"/>
        </w:rPr>
        <w:t xml:space="preserve"> </w:t>
      </w:r>
      <w:r>
        <w:rPr>
          <w:w w:val="110"/>
          <w:sz w:val="18"/>
        </w:rPr>
        <w:t>1</w:t>
      </w:r>
      <w:r>
        <w:rPr>
          <w:spacing w:val="-19"/>
          <w:w w:val="110"/>
          <w:sz w:val="18"/>
        </w:rPr>
        <w:t xml:space="preserve"> </w:t>
      </w:r>
      <w:r>
        <w:rPr>
          <w:w w:val="110"/>
          <w:sz w:val="18"/>
        </w:rPr>
        <w:t>and</w:t>
      </w:r>
      <w:r>
        <w:rPr>
          <w:spacing w:val="-19"/>
          <w:w w:val="110"/>
          <w:sz w:val="18"/>
        </w:rPr>
        <w:t xml:space="preserve"> </w:t>
      </w:r>
      <w:r>
        <w:rPr>
          <w:w w:val="110"/>
          <w:sz w:val="18"/>
        </w:rPr>
        <w:t>5</w:t>
      </w:r>
      <w:r>
        <w:rPr>
          <w:spacing w:val="-22"/>
          <w:w w:val="110"/>
          <w:sz w:val="18"/>
        </w:rPr>
        <w:t xml:space="preserve"> </w:t>
      </w:r>
      <w:r>
        <w:rPr>
          <w:w w:val="110"/>
          <w:sz w:val="18"/>
        </w:rPr>
        <w:t>degrees</w:t>
      </w:r>
      <w:r>
        <w:rPr>
          <w:spacing w:val="-21"/>
          <w:w w:val="110"/>
          <w:sz w:val="18"/>
        </w:rPr>
        <w:t xml:space="preserve"> </w:t>
      </w:r>
      <w:r>
        <w:rPr>
          <w:w w:val="110"/>
          <w:sz w:val="18"/>
        </w:rPr>
        <w:t>of</w:t>
      </w:r>
      <w:r>
        <w:rPr>
          <w:spacing w:val="-14"/>
          <w:w w:val="110"/>
          <w:sz w:val="18"/>
        </w:rPr>
        <w:t xml:space="preserve"> </w:t>
      </w:r>
      <w:r>
        <w:rPr>
          <w:w w:val="110"/>
          <w:sz w:val="18"/>
        </w:rPr>
        <w:t>freedom</w:t>
      </w:r>
      <w:r>
        <w:rPr>
          <w:spacing w:val="-13"/>
          <w:w w:val="110"/>
          <w:sz w:val="18"/>
        </w:rPr>
        <w:t xml:space="preserve"> </w:t>
      </w:r>
      <w:r>
        <w:rPr>
          <w:w w:val="110"/>
          <w:sz w:val="18"/>
        </w:rPr>
        <w:t>versus</w:t>
      </w:r>
      <w:r>
        <w:rPr>
          <w:spacing w:val="-16"/>
          <w:w w:val="110"/>
          <w:sz w:val="18"/>
        </w:rPr>
        <w:t xml:space="preserve"> </w:t>
      </w:r>
      <w:r>
        <w:rPr>
          <w:w w:val="110"/>
          <w:sz w:val="18"/>
        </w:rPr>
        <w:t>the</w:t>
      </w:r>
      <w:r>
        <w:rPr>
          <w:spacing w:val="-16"/>
          <w:w w:val="110"/>
          <w:sz w:val="18"/>
        </w:rPr>
        <w:t xml:space="preserve"> </w:t>
      </w:r>
      <w:r>
        <w:rPr>
          <w:w w:val="110"/>
          <w:sz w:val="18"/>
        </w:rPr>
        <w:t>approximating normal distribution.</w:t>
      </w:r>
    </w:p>
    <w:p w14:paraId="06439DFA" w14:textId="77777777" w:rsidR="0095374D" w:rsidRDefault="0095374D">
      <w:pPr>
        <w:spacing w:line="235" w:lineRule="auto"/>
        <w:rPr>
          <w:sz w:val="18"/>
        </w:rPr>
        <w:sectPr w:rsidR="0095374D">
          <w:pgSz w:w="11940" w:h="15440"/>
          <w:pgMar w:top="860" w:right="1680" w:bottom="280" w:left="920" w:header="720" w:footer="720" w:gutter="0"/>
          <w:cols w:space="720"/>
        </w:sectPr>
      </w:pPr>
    </w:p>
    <w:p w14:paraId="6B102E93" w14:textId="77777777" w:rsidR="0095374D" w:rsidRDefault="00120892">
      <w:pPr>
        <w:pStyle w:val="Heading3"/>
        <w:tabs>
          <w:tab w:val="left" w:pos="4385"/>
        </w:tabs>
        <w:ind w:left="2157"/>
        <w:jc w:val="both"/>
      </w:pPr>
      <w:r>
        <w:rPr>
          <w:i w:val="0"/>
          <w:w w:val="105"/>
          <w:sz w:val="19"/>
        </w:rPr>
        <w:lastRenderedPageBreak/>
        <w:t>888</w:t>
      </w:r>
      <w:r>
        <w:rPr>
          <w:i w:val="0"/>
          <w:w w:val="105"/>
          <w:sz w:val="19"/>
        </w:rPr>
        <w:tab/>
      </w:r>
      <w:r>
        <w:rPr>
          <w:w w:val="105"/>
          <w:position w:val="1"/>
        </w:rPr>
        <w:t>F. S. Gordon and S. P.</w:t>
      </w:r>
      <w:r>
        <w:rPr>
          <w:spacing w:val="-12"/>
          <w:w w:val="105"/>
          <w:position w:val="1"/>
        </w:rPr>
        <w:t xml:space="preserve"> </w:t>
      </w:r>
      <w:r>
        <w:rPr>
          <w:w w:val="105"/>
          <w:position w:val="1"/>
        </w:rPr>
        <w:t>Gordon</w:t>
      </w:r>
    </w:p>
    <w:p w14:paraId="66D7A46D" w14:textId="77777777" w:rsidR="0095374D" w:rsidRDefault="0095374D">
      <w:pPr>
        <w:pStyle w:val="BodyText"/>
        <w:spacing w:before="3"/>
        <w:rPr>
          <w:i/>
          <w:sz w:val="20"/>
        </w:rPr>
      </w:pPr>
    </w:p>
    <w:p w14:paraId="79CBE081" w14:textId="77777777" w:rsidR="0095374D" w:rsidRDefault="00120892">
      <w:pPr>
        <w:pStyle w:val="BodyText"/>
        <w:spacing w:line="244" w:lineRule="auto"/>
        <w:ind w:left="2177" w:right="114" w:hanging="5"/>
        <w:jc w:val="both"/>
      </w:pPr>
      <w:r>
        <w:rPr>
          <w:w w:val="115"/>
        </w:rPr>
        <w:t xml:space="preserve">where it clearly fails. They are then given instructions to conduct a series of systematic searches, varying either </w:t>
      </w:r>
      <w:r>
        <w:rPr>
          <w:i/>
          <w:w w:val="115"/>
          <w:sz w:val="20"/>
        </w:rPr>
        <w:t xml:space="preserve">n </w:t>
      </w:r>
      <w:r>
        <w:rPr>
          <w:w w:val="115"/>
        </w:rPr>
        <w:t xml:space="preserve">or </w:t>
      </w:r>
      <w:r>
        <w:rPr>
          <w:rFonts w:ascii="Arial"/>
          <w:i/>
          <w:w w:val="115"/>
          <w:sz w:val="20"/>
        </w:rPr>
        <w:t xml:space="preserve">p </w:t>
      </w:r>
      <w:r>
        <w:rPr>
          <w:w w:val="115"/>
        </w:rPr>
        <w:t>alone, to try to determine by eye the demarcation</w:t>
      </w:r>
      <w:r>
        <w:rPr>
          <w:spacing w:val="-7"/>
          <w:w w:val="115"/>
        </w:rPr>
        <w:t xml:space="preserve"> </w:t>
      </w:r>
      <w:r>
        <w:rPr>
          <w:w w:val="115"/>
        </w:rPr>
        <w:t>between</w:t>
      </w:r>
      <w:r>
        <w:rPr>
          <w:spacing w:val="-9"/>
          <w:w w:val="115"/>
        </w:rPr>
        <w:t xml:space="preserve"> </w:t>
      </w:r>
      <w:r>
        <w:rPr>
          <w:w w:val="115"/>
        </w:rPr>
        <w:t>a</w:t>
      </w:r>
      <w:r>
        <w:rPr>
          <w:spacing w:val="-20"/>
          <w:w w:val="115"/>
        </w:rPr>
        <w:t xml:space="preserve"> </w:t>
      </w:r>
      <w:r>
        <w:rPr>
          <w:w w:val="115"/>
        </w:rPr>
        <w:t>good</w:t>
      </w:r>
      <w:r>
        <w:rPr>
          <w:spacing w:val="-14"/>
          <w:w w:val="115"/>
        </w:rPr>
        <w:t xml:space="preserve"> </w:t>
      </w:r>
      <w:r>
        <w:rPr>
          <w:w w:val="115"/>
        </w:rPr>
        <w:t>and</w:t>
      </w:r>
      <w:r>
        <w:rPr>
          <w:spacing w:val="-2"/>
          <w:w w:val="115"/>
        </w:rPr>
        <w:t xml:space="preserve"> </w:t>
      </w:r>
      <w:r>
        <w:rPr>
          <w:w w:val="115"/>
        </w:rPr>
        <w:t>a</w:t>
      </w:r>
      <w:r>
        <w:rPr>
          <w:spacing w:val="-10"/>
          <w:w w:val="115"/>
        </w:rPr>
        <w:t xml:space="preserve"> </w:t>
      </w:r>
      <w:r>
        <w:rPr>
          <w:w w:val="115"/>
        </w:rPr>
        <w:t>poor</w:t>
      </w:r>
      <w:r>
        <w:rPr>
          <w:spacing w:val="-18"/>
          <w:w w:val="115"/>
        </w:rPr>
        <w:t xml:space="preserve"> </w:t>
      </w:r>
      <w:r>
        <w:rPr>
          <w:w w:val="115"/>
        </w:rPr>
        <w:t>approximation.</w:t>
      </w:r>
      <w:r>
        <w:rPr>
          <w:spacing w:val="-18"/>
          <w:w w:val="115"/>
        </w:rPr>
        <w:t xml:space="preserve"> </w:t>
      </w:r>
      <w:r>
        <w:rPr>
          <w:w w:val="115"/>
          <w:sz w:val="21"/>
        </w:rPr>
        <w:t>In</w:t>
      </w:r>
      <w:r>
        <w:rPr>
          <w:spacing w:val="-24"/>
          <w:w w:val="115"/>
          <w:sz w:val="21"/>
        </w:rPr>
        <w:t xml:space="preserve"> </w:t>
      </w:r>
      <w:r>
        <w:rPr>
          <w:w w:val="115"/>
        </w:rPr>
        <w:t>this</w:t>
      </w:r>
      <w:r>
        <w:rPr>
          <w:spacing w:val="-15"/>
          <w:w w:val="115"/>
        </w:rPr>
        <w:t xml:space="preserve"> </w:t>
      </w:r>
      <w:r>
        <w:rPr>
          <w:w w:val="115"/>
        </w:rPr>
        <w:t>way,</w:t>
      </w:r>
      <w:r>
        <w:rPr>
          <w:spacing w:val="-15"/>
          <w:w w:val="115"/>
        </w:rPr>
        <w:t xml:space="preserve"> </w:t>
      </w:r>
      <w:r>
        <w:rPr>
          <w:w w:val="115"/>
        </w:rPr>
        <w:t>it</w:t>
      </w:r>
      <w:r>
        <w:rPr>
          <w:spacing w:val="-8"/>
          <w:w w:val="115"/>
        </w:rPr>
        <w:t xml:space="preserve"> </w:t>
      </w:r>
      <w:r>
        <w:rPr>
          <w:w w:val="115"/>
        </w:rPr>
        <w:t>is</w:t>
      </w:r>
      <w:r>
        <w:rPr>
          <w:spacing w:val="-17"/>
          <w:w w:val="115"/>
        </w:rPr>
        <w:t xml:space="preserve"> </w:t>
      </w:r>
      <w:r>
        <w:rPr>
          <w:w w:val="115"/>
        </w:rPr>
        <w:t>possible</w:t>
      </w:r>
      <w:r>
        <w:rPr>
          <w:spacing w:val="-8"/>
          <w:w w:val="115"/>
        </w:rPr>
        <w:t xml:space="preserve"> </w:t>
      </w:r>
      <w:r>
        <w:rPr>
          <w:w w:val="115"/>
        </w:rPr>
        <w:t xml:space="preserve">to lead them to 'discover' that something close to the  usually accepted conditions, </w:t>
      </w:r>
      <w:r>
        <w:rPr>
          <w:rFonts w:ascii="Arial"/>
          <w:i/>
          <w:w w:val="115"/>
          <w:sz w:val="20"/>
        </w:rPr>
        <w:t xml:space="preserve">np </w:t>
      </w:r>
      <w:r>
        <w:rPr>
          <w:w w:val="115"/>
          <w:sz w:val="22"/>
        </w:rPr>
        <w:t xml:space="preserve">&lt; </w:t>
      </w:r>
      <w:r>
        <w:rPr>
          <w:w w:val="115"/>
        </w:rPr>
        <w:t xml:space="preserve">5 and </w:t>
      </w:r>
      <w:proofErr w:type="gramStart"/>
      <w:r>
        <w:rPr>
          <w:rFonts w:ascii="Arial"/>
          <w:i/>
          <w:sz w:val="20"/>
        </w:rPr>
        <w:t>n;;;;:,</w:t>
      </w:r>
      <w:proofErr w:type="gramEnd"/>
      <w:r>
        <w:rPr>
          <w:rFonts w:ascii="Arial"/>
          <w:i/>
          <w:sz w:val="20"/>
        </w:rPr>
        <w:t xml:space="preserve"> </w:t>
      </w:r>
      <w:r>
        <w:t>50, are</w:t>
      </w:r>
      <w:r>
        <w:rPr>
          <w:spacing w:val="38"/>
        </w:rPr>
        <w:t xml:space="preserve"> </w:t>
      </w:r>
      <w:r>
        <w:rPr>
          <w:w w:val="115"/>
        </w:rPr>
        <w:t>appropriate for the approximation to hold.</w:t>
      </w:r>
    </w:p>
    <w:p w14:paraId="1D70BF2F" w14:textId="77777777" w:rsidR="0095374D" w:rsidRDefault="00120892">
      <w:pPr>
        <w:pStyle w:val="BodyText"/>
        <w:spacing w:line="229" w:lineRule="exact"/>
        <w:ind w:left="2485"/>
        <w:jc w:val="both"/>
      </w:pPr>
      <w:r>
        <w:rPr>
          <w:w w:val="115"/>
        </w:rPr>
        <w:t xml:space="preserve">Admittedly, this is not a classroom exercise. </w:t>
      </w:r>
      <w:r>
        <w:rPr>
          <w:w w:val="115"/>
          <w:sz w:val="21"/>
        </w:rPr>
        <w:t xml:space="preserve">In </w:t>
      </w:r>
      <w:r>
        <w:rPr>
          <w:w w:val="115"/>
        </w:rPr>
        <w:t>the first place it takes too long.</w:t>
      </w:r>
    </w:p>
    <w:p w14:paraId="09632D8B" w14:textId="77777777" w:rsidR="0095374D" w:rsidRDefault="00120892">
      <w:pPr>
        <w:pStyle w:val="BodyText"/>
        <w:spacing w:before="17" w:line="261" w:lineRule="auto"/>
        <w:ind w:left="2181" w:right="113" w:firstLine="8"/>
        <w:jc w:val="both"/>
      </w:pPr>
      <w:r>
        <w:rPr>
          <w:w w:val="115"/>
        </w:rPr>
        <w:t>Moreover, doing it in a classroom removes the students from serving as the active participants.</w:t>
      </w:r>
      <w:r>
        <w:rPr>
          <w:spacing w:val="-10"/>
          <w:w w:val="115"/>
        </w:rPr>
        <w:t xml:space="preserve"> </w:t>
      </w:r>
      <w:r>
        <w:rPr>
          <w:w w:val="115"/>
        </w:rPr>
        <w:t>Thus,</w:t>
      </w:r>
      <w:r>
        <w:rPr>
          <w:spacing w:val="-22"/>
          <w:w w:val="115"/>
        </w:rPr>
        <w:t xml:space="preserve"> </w:t>
      </w:r>
      <w:r>
        <w:rPr>
          <w:w w:val="115"/>
        </w:rPr>
        <w:t>such</w:t>
      </w:r>
      <w:r>
        <w:rPr>
          <w:spacing w:val="-11"/>
          <w:w w:val="115"/>
        </w:rPr>
        <w:t xml:space="preserve"> </w:t>
      </w:r>
      <w:r>
        <w:rPr>
          <w:w w:val="115"/>
        </w:rPr>
        <w:t>an</w:t>
      </w:r>
      <w:r>
        <w:rPr>
          <w:spacing w:val="-27"/>
          <w:w w:val="115"/>
        </w:rPr>
        <w:t xml:space="preserve"> </w:t>
      </w:r>
      <w:r>
        <w:rPr>
          <w:w w:val="115"/>
        </w:rPr>
        <w:t>activity</w:t>
      </w:r>
      <w:r>
        <w:rPr>
          <w:spacing w:val="-16"/>
          <w:w w:val="115"/>
        </w:rPr>
        <w:t xml:space="preserve"> </w:t>
      </w:r>
      <w:r>
        <w:rPr>
          <w:w w:val="115"/>
        </w:rPr>
        <w:t>only</w:t>
      </w:r>
      <w:r>
        <w:rPr>
          <w:spacing w:val="-19"/>
          <w:w w:val="115"/>
        </w:rPr>
        <w:t xml:space="preserve"> </w:t>
      </w:r>
      <w:r>
        <w:rPr>
          <w:w w:val="115"/>
        </w:rPr>
        <w:t>makes</w:t>
      </w:r>
      <w:r>
        <w:rPr>
          <w:spacing w:val="-20"/>
          <w:w w:val="115"/>
        </w:rPr>
        <w:t xml:space="preserve"> </w:t>
      </w:r>
      <w:r>
        <w:rPr>
          <w:w w:val="115"/>
        </w:rPr>
        <w:t>sense</w:t>
      </w:r>
      <w:r>
        <w:rPr>
          <w:spacing w:val="-19"/>
          <w:w w:val="115"/>
        </w:rPr>
        <w:t xml:space="preserve"> </w:t>
      </w:r>
      <w:r>
        <w:rPr>
          <w:w w:val="115"/>
        </w:rPr>
        <w:t>on</w:t>
      </w:r>
      <w:r>
        <w:rPr>
          <w:spacing w:val="-11"/>
          <w:w w:val="115"/>
        </w:rPr>
        <w:t xml:space="preserve"> </w:t>
      </w:r>
      <w:r>
        <w:rPr>
          <w:w w:val="115"/>
        </w:rPr>
        <w:t>an</w:t>
      </w:r>
      <w:r>
        <w:rPr>
          <w:spacing w:val="-16"/>
          <w:w w:val="115"/>
        </w:rPr>
        <w:t xml:space="preserve"> </w:t>
      </w:r>
      <w:r>
        <w:rPr>
          <w:w w:val="115"/>
        </w:rPr>
        <w:t>out-of-class</w:t>
      </w:r>
      <w:r>
        <w:rPr>
          <w:spacing w:val="-11"/>
          <w:w w:val="115"/>
        </w:rPr>
        <w:t xml:space="preserve"> </w:t>
      </w:r>
      <w:r>
        <w:rPr>
          <w:w w:val="115"/>
        </w:rPr>
        <w:t>basis</w:t>
      </w:r>
      <w:r>
        <w:rPr>
          <w:spacing w:val="-13"/>
          <w:w w:val="115"/>
        </w:rPr>
        <w:t xml:space="preserve"> </w:t>
      </w:r>
      <w:r>
        <w:rPr>
          <w:w w:val="115"/>
        </w:rPr>
        <w:t xml:space="preserve">where the students have access to computers in some type of computer laboratory. Furthermore, </w:t>
      </w:r>
      <w:proofErr w:type="gramStart"/>
      <w:r>
        <w:rPr>
          <w:w w:val="115"/>
        </w:rPr>
        <w:t>in order to</w:t>
      </w:r>
      <w:proofErr w:type="gramEnd"/>
      <w:r>
        <w:rPr>
          <w:w w:val="115"/>
        </w:rPr>
        <w:t xml:space="preserve"> encourage students to attempt such activities, it is necessary</w:t>
      </w:r>
      <w:r>
        <w:rPr>
          <w:spacing w:val="-18"/>
          <w:w w:val="115"/>
        </w:rPr>
        <w:t xml:space="preserve"> </w:t>
      </w:r>
      <w:r>
        <w:rPr>
          <w:w w:val="115"/>
        </w:rPr>
        <w:t>to</w:t>
      </w:r>
      <w:r>
        <w:rPr>
          <w:spacing w:val="-17"/>
          <w:w w:val="115"/>
        </w:rPr>
        <w:t xml:space="preserve"> </w:t>
      </w:r>
      <w:r>
        <w:rPr>
          <w:w w:val="115"/>
        </w:rPr>
        <w:t>require</w:t>
      </w:r>
      <w:r>
        <w:rPr>
          <w:spacing w:val="-35"/>
          <w:w w:val="115"/>
        </w:rPr>
        <w:t xml:space="preserve"> </w:t>
      </w:r>
      <w:r>
        <w:rPr>
          <w:w w:val="115"/>
        </w:rPr>
        <w:t>such</w:t>
      </w:r>
      <w:r>
        <w:rPr>
          <w:spacing w:val="-27"/>
          <w:w w:val="115"/>
        </w:rPr>
        <w:t xml:space="preserve"> </w:t>
      </w:r>
      <w:r>
        <w:rPr>
          <w:w w:val="115"/>
        </w:rPr>
        <w:t>an</w:t>
      </w:r>
      <w:r>
        <w:rPr>
          <w:spacing w:val="-26"/>
          <w:w w:val="115"/>
        </w:rPr>
        <w:t xml:space="preserve"> </w:t>
      </w:r>
      <w:r>
        <w:rPr>
          <w:w w:val="115"/>
        </w:rPr>
        <w:t>experimental</w:t>
      </w:r>
      <w:r>
        <w:rPr>
          <w:spacing w:val="-15"/>
          <w:w w:val="115"/>
        </w:rPr>
        <w:t xml:space="preserve"> </w:t>
      </w:r>
      <w:r>
        <w:rPr>
          <w:w w:val="115"/>
        </w:rPr>
        <w:t>project</w:t>
      </w:r>
      <w:r>
        <w:rPr>
          <w:spacing w:val="-24"/>
          <w:w w:val="115"/>
        </w:rPr>
        <w:t xml:space="preserve"> </w:t>
      </w:r>
      <w:r>
        <w:rPr>
          <w:w w:val="115"/>
        </w:rPr>
        <w:t>as</w:t>
      </w:r>
      <w:r>
        <w:rPr>
          <w:spacing w:val="-27"/>
          <w:w w:val="115"/>
        </w:rPr>
        <w:t xml:space="preserve"> </w:t>
      </w:r>
      <w:r>
        <w:rPr>
          <w:w w:val="115"/>
        </w:rPr>
        <w:t>part</w:t>
      </w:r>
      <w:r>
        <w:rPr>
          <w:spacing w:val="-26"/>
          <w:w w:val="115"/>
        </w:rPr>
        <w:t xml:space="preserve"> </w:t>
      </w:r>
      <w:r>
        <w:rPr>
          <w:w w:val="115"/>
        </w:rPr>
        <w:t>of</w:t>
      </w:r>
      <w:r>
        <w:rPr>
          <w:spacing w:val="-18"/>
          <w:w w:val="115"/>
        </w:rPr>
        <w:t xml:space="preserve"> </w:t>
      </w:r>
      <w:r>
        <w:rPr>
          <w:w w:val="115"/>
        </w:rPr>
        <w:t>the</w:t>
      </w:r>
      <w:r>
        <w:rPr>
          <w:spacing w:val="-12"/>
          <w:w w:val="115"/>
        </w:rPr>
        <w:t xml:space="preserve"> </w:t>
      </w:r>
      <w:r>
        <w:rPr>
          <w:w w:val="115"/>
        </w:rPr>
        <w:t>course</w:t>
      </w:r>
      <w:r>
        <w:rPr>
          <w:spacing w:val="-27"/>
          <w:w w:val="115"/>
        </w:rPr>
        <w:t xml:space="preserve"> </w:t>
      </w:r>
      <w:r>
        <w:rPr>
          <w:w w:val="115"/>
        </w:rPr>
        <w:t>or,</w:t>
      </w:r>
      <w:r>
        <w:rPr>
          <w:spacing w:val="-24"/>
          <w:w w:val="115"/>
        </w:rPr>
        <w:t xml:space="preserve"> </w:t>
      </w:r>
      <w:r>
        <w:rPr>
          <w:w w:val="115"/>
        </w:rPr>
        <w:t>minimally, to count i</w:t>
      </w:r>
      <w:r>
        <w:rPr>
          <w:w w:val="115"/>
        </w:rPr>
        <w:t>t as some type of</w:t>
      </w:r>
      <w:r>
        <w:rPr>
          <w:spacing w:val="32"/>
          <w:w w:val="115"/>
        </w:rPr>
        <w:t xml:space="preserve"> </w:t>
      </w:r>
      <w:r>
        <w:rPr>
          <w:w w:val="115"/>
        </w:rPr>
        <w:t>bonus.</w:t>
      </w:r>
    </w:p>
    <w:p w14:paraId="3CD6DB34" w14:textId="77777777" w:rsidR="0095374D" w:rsidRDefault="00120892">
      <w:pPr>
        <w:pStyle w:val="BodyText"/>
        <w:spacing w:line="259" w:lineRule="auto"/>
        <w:ind w:left="2174" w:right="112" w:firstLine="315"/>
        <w:jc w:val="both"/>
      </w:pPr>
      <w:r>
        <w:rPr>
          <w:w w:val="115"/>
        </w:rPr>
        <w:t>Undoubtedly,</w:t>
      </w:r>
      <w:r>
        <w:rPr>
          <w:spacing w:val="-1"/>
          <w:w w:val="115"/>
        </w:rPr>
        <w:t xml:space="preserve"> </w:t>
      </w:r>
      <w:r>
        <w:rPr>
          <w:w w:val="115"/>
        </w:rPr>
        <w:t>the</w:t>
      </w:r>
      <w:r>
        <w:rPr>
          <w:spacing w:val="-8"/>
          <w:w w:val="115"/>
        </w:rPr>
        <w:t xml:space="preserve"> </w:t>
      </w:r>
      <w:r>
        <w:rPr>
          <w:w w:val="115"/>
        </w:rPr>
        <w:t>most</w:t>
      </w:r>
      <w:r>
        <w:rPr>
          <w:spacing w:val="-11"/>
          <w:w w:val="115"/>
        </w:rPr>
        <w:t xml:space="preserve"> </w:t>
      </w:r>
      <w:r>
        <w:rPr>
          <w:w w:val="115"/>
        </w:rPr>
        <w:t>critical</w:t>
      </w:r>
      <w:r>
        <w:rPr>
          <w:spacing w:val="-11"/>
          <w:w w:val="115"/>
        </w:rPr>
        <w:t xml:space="preserve"> </w:t>
      </w:r>
      <w:r>
        <w:rPr>
          <w:w w:val="115"/>
        </w:rPr>
        <w:t>application</w:t>
      </w:r>
      <w:r>
        <w:rPr>
          <w:spacing w:val="-4"/>
          <w:w w:val="115"/>
        </w:rPr>
        <w:t xml:space="preserve"> </w:t>
      </w:r>
      <w:r>
        <w:rPr>
          <w:w w:val="115"/>
        </w:rPr>
        <w:t>of</w:t>
      </w:r>
      <w:r>
        <w:rPr>
          <w:spacing w:val="-13"/>
          <w:w w:val="115"/>
        </w:rPr>
        <w:t xml:space="preserve"> </w:t>
      </w:r>
      <w:r>
        <w:rPr>
          <w:w w:val="115"/>
        </w:rPr>
        <w:t>statistical</w:t>
      </w:r>
      <w:r>
        <w:rPr>
          <w:spacing w:val="-9"/>
          <w:w w:val="115"/>
        </w:rPr>
        <w:t xml:space="preserve"> </w:t>
      </w:r>
      <w:r>
        <w:rPr>
          <w:w w:val="115"/>
        </w:rPr>
        <w:t>approximations</w:t>
      </w:r>
      <w:r>
        <w:rPr>
          <w:spacing w:val="-20"/>
          <w:w w:val="115"/>
        </w:rPr>
        <w:t xml:space="preserve"> </w:t>
      </w:r>
      <w:r>
        <w:rPr>
          <w:w w:val="115"/>
        </w:rPr>
        <w:t>that</w:t>
      </w:r>
      <w:r>
        <w:rPr>
          <w:spacing w:val="-7"/>
          <w:w w:val="115"/>
        </w:rPr>
        <w:t xml:space="preserve"> </w:t>
      </w:r>
      <w:r>
        <w:rPr>
          <w:w w:val="115"/>
        </w:rPr>
        <w:t>we use</w:t>
      </w:r>
      <w:r>
        <w:rPr>
          <w:spacing w:val="-18"/>
          <w:w w:val="115"/>
        </w:rPr>
        <w:t xml:space="preserve"> </w:t>
      </w:r>
      <w:r>
        <w:rPr>
          <w:w w:val="115"/>
        </w:rPr>
        <w:t>in</w:t>
      </w:r>
      <w:r>
        <w:rPr>
          <w:spacing w:val="-13"/>
          <w:w w:val="115"/>
        </w:rPr>
        <w:t xml:space="preserve"> </w:t>
      </w:r>
      <w:r>
        <w:rPr>
          <w:w w:val="115"/>
        </w:rPr>
        <w:t>any</w:t>
      </w:r>
      <w:r>
        <w:rPr>
          <w:spacing w:val="-10"/>
          <w:w w:val="115"/>
        </w:rPr>
        <w:t xml:space="preserve"> </w:t>
      </w:r>
      <w:r>
        <w:rPr>
          <w:w w:val="115"/>
        </w:rPr>
        <w:t>introductory</w:t>
      </w:r>
      <w:r>
        <w:rPr>
          <w:spacing w:val="-8"/>
          <w:w w:val="115"/>
        </w:rPr>
        <w:t xml:space="preserve"> </w:t>
      </w:r>
      <w:r>
        <w:rPr>
          <w:w w:val="115"/>
        </w:rPr>
        <w:t>course</w:t>
      </w:r>
      <w:r>
        <w:rPr>
          <w:spacing w:val="-17"/>
          <w:w w:val="115"/>
        </w:rPr>
        <w:t xml:space="preserve"> </w:t>
      </w:r>
      <w:r>
        <w:rPr>
          <w:w w:val="115"/>
        </w:rPr>
        <w:t>is</w:t>
      </w:r>
      <w:r>
        <w:rPr>
          <w:spacing w:val="-22"/>
          <w:w w:val="115"/>
        </w:rPr>
        <w:t xml:space="preserve"> </w:t>
      </w:r>
      <w:r>
        <w:rPr>
          <w:w w:val="115"/>
        </w:rPr>
        <w:t>the</w:t>
      </w:r>
      <w:r>
        <w:rPr>
          <w:spacing w:val="-10"/>
          <w:w w:val="115"/>
        </w:rPr>
        <w:t xml:space="preserve"> </w:t>
      </w:r>
      <w:r>
        <w:rPr>
          <w:w w:val="115"/>
        </w:rPr>
        <w:t>fact</w:t>
      </w:r>
      <w:r>
        <w:rPr>
          <w:spacing w:val="-14"/>
          <w:w w:val="115"/>
        </w:rPr>
        <w:t xml:space="preserve"> </w:t>
      </w:r>
      <w:r>
        <w:rPr>
          <w:w w:val="115"/>
        </w:rPr>
        <w:t>that</w:t>
      </w:r>
      <w:r>
        <w:rPr>
          <w:spacing w:val="-14"/>
          <w:w w:val="115"/>
        </w:rPr>
        <w:t xml:space="preserve"> </w:t>
      </w:r>
      <w:r>
        <w:rPr>
          <w:w w:val="115"/>
        </w:rPr>
        <w:t>the</w:t>
      </w:r>
      <w:r>
        <w:rPr>
          <w:spacing w:val="-14"/>
          <w:w w:val="115"/>
        </w:rPr>
        <w:t xml:space="preserve"> </w:t>
      </w:r>
      <w:r>
        <w:rPr>
          <w:w w:val="115"/>
        </w:rPr>
        <w:t>t-distribution</w:t>
      </w:r>
      <w:r>
        <w:rPr>
          <w:spacing w:val="-23"/>
          <w:w w:val="115"/>
        </w:rPr>
        <w:t xml:space="preserve"> </w:t>
      </w:r>
      <w:r>
        <w:rPr>
          <w:w w:val="115"/>
        </w:rPr>
        <w:t>approaches</w:t>
      </w:r>
      <w:r>
        <w:rPr>
          <w:spacing w:val="-12"/>
          <w:w w:val="115"/>
        </w:rPr>
        <w:t xml:space="preserve"> </w:t>
      </w:r>
      <w:r>
        <w:rPr>
          <w:w w:val="115"/>
        </w:rPr>
        <w:t>a</w:t>
      </w:r>
      <w:r>
        <w:rPr>
          <w:spacing w:val="-19"/>
          <w:w w:val="115"/>
        </w:rPr>
        <w:t xml:space="preserve"> </w:t>
      </w:r>
      <w:r>
        <w:rPr>
          <w:w w:val="115"/>
        </w:rPr>
        <w:t>normal distribution</w:t>
      </w:r>
      <w:r>
        <w:rPr>
          <w:spacing w:val="-3"/>
          <w:w w:val="115"/>
        </w:rPr>
        <w:t xml:space="preserve"> </w:t>
      </w:r>
      <w:r>
        <w:rPr>
          <w:w w:val="115"/>
        </w:rPr>
        <w:t>as</w:t>
      </w:r>
      <w:r>
        <w:rPr>
          <w:spacing w:val="-22"/>
          <w:w w:val="115"/>
        </w:rPr>
        <w:t xml:space="preserve"> </w:t>
      </w:r>
      <w:r>
        <w:rPr>
          <w:w w:val="115"/>
        </w:rPr>
        <w:t>the</w:t>
      </w:r>
      <w:r>
        <w:rPr>
          <w:spacing w:val="-18"/>
          <w:w w:val="115"/>
        </w:rPr>
        <w:t xml:space="preserve"> </w:t>
      </w:r>
      <w:r>
        <w:rPr>
          <w:w w:val="115"/>
        </w:rPr>
        <w:t>sample</w:t>
      </w:r>
      <w:r>
        <w:rPr>
          <w:spacing w:val="-20"/>
          <w:w w:val="115"/>
        </w:rPr>
        <w:t xml:space="preserve"> </w:t>
      </w:r>
      <w:r>
        <w:rPr>
          <w:w w:val="115"/>
        </w:rPr>
        <w:t>size</w:t>
      </w:r>
      <w:r>
        <w:rPr>
          <w:spacing w:val="-18"/>
          <w:w w:val="115"/>
        </w:rPr>
        <w:t xml:space="preserve"> </w:t>
      </w:r>
      <w:r>
        <w:rPr>
          <w:w w:val="115"/>
        </w:rPr>
        <w:t>increases.</w:t>
      </w:r>
      <w:r>
        <w:rPr>
          <w:spacing w:val="-5"/>
          <w:w w:val="115"/>
        </w:rPr>
        <w:t xml:space="preserve"> </w:t>
      </w:r>
      <w:r>
        <w:rPr>
          <w:w w:val="115"/>
        </w:rPr>
        <w:t>Many</w:t>
      </w:r>
      <w:r>
        <w:rPr>
          <w:spacing w:val="-11"/>
          <w:w w:val="115"/>
        </w:rPr>
        <w:t xml:space="preserve"> </w:t>
      </w:r>
      <w:r>
        <w:rPr>
          <w:w w:val="115"/>
        </w:rPr>
        <w:t>instructors</w:t>
      </w:r>
      <w:r>
        <w:rPr>
          <w:spacing w:val="-3"/>
          <w:w w:val="115"/>
        </w:rPr>
        <w:t xml:space="preserve"> </w:t>
      </w:r>
      <w:r>
        <w:rPr>
          <w:w w:val="115"/>
        </w:rPr>
        <w:t>attempt</w:t>
      </w:r>
      <w:r>
        <w:rPr>
          <w:spacing w:val="-3"/>
          <w:w w:val="115"/>
        </w:rPr>
        <w:t xml:space="preserve"> </w:t>
      </w:r>
      <w:r>
        <w:rPr>
          <w:w w:val="115"/>
        </w:rPr>
        <w:t>to</w:t>
      </w:r>
      <w:r>
        <w:rPr>
          <w:spacing w:val="-18"/>
          <w:w w:val="115"/>
        </w:rPr>
        <w:t xml:space="preserve"> </w:t>
      </w:r>
      <w:r>
        <w:rPr>
          <w:w w:val="115"/>
        </w:rPr>
        <w:t>justify</w:t>
      </w:r>
      <w:r>
        <w:rPr>
          <w:spacing w:val="-6"/>
          <w:w w:val="115"/>
        </w:rPr>
        <w:t xml:space="preserve"> </w:t>
      </w:r>
      <w:r>
        <w:rPr>
          <w:w w:val="115"/>
        </w:rPr>
        <w:t>this</w:t>
      </w:r>
      <w:r>
        <w:rPr>
          <w:spacing w:val="-18"/>
          <w:w w:val="115"/>
        </w:rPr>
        <w:t xml:space="preserve"> </w:t>
      </w:r>
      <w:r>
        <w:rPr>
          <w:w w:val="115"/>
        </w:rPr>
        <w:t>by reference</w:t>
      </w:r>
      <w:r>
        <w:rPr>
          <w:spacing w:val="-25"/>
          <w:w w:val="115"/>
        </w:rPr>
        <w:t xml:space="preserve"> </w:t>
      </w:r>
      <w:r>
        <w:rPr>
          <w:w w:val="115"/>
        </w:rPr>
        <w:t>to</w:t>
      </w:r>
      <w:r>
        <w:rPr>
          <w:spacing w:val="-23"/>
          <w:w w:val="115"/>
        </w:rPr>
        <w:t xml:space="preserve"> </w:t>
      </w:r>
      <w:r>
        <w:rPr>
          <w:w w:val="115"/>
        </w:rPr>
        <w:t>the</w:t>
      </w:r>
      <w:r>
        <w:rPr>
          <w:spacing w:val="-18"/>
          <w:w w:val="115"/>
        </w:rPr>
        <w:t xml:space="preserve"> </w:t>
      </w:r>
      <w:r>
        <w:rPr>
          <w:w w:val="115"/>
        </w:rPr>
        <w:t>critical</w:t>
      </w:r>
      <w:r>
        <w:rPr>
          <w:spacing w:val="-30"/>
          <w:w w:val="115"/>
        </w:rPr>
        <w:t xml:space="preserve"> </w:t>
      </w:r>
      <w:r>
        <w:rPr>
          <w:w w:val="115"/>
        </w:rPr>
        <w:t>values</w:t>
      </w:r>
      <w:r>
        <w:rPr>
          <w:spacing w:val="-30"/>
          <w:w w:val="115"/>
        </w:rPr>
        <w:t xml:space="preserve"> </w:t>
      </w:r>
      <w:r>
        <w:rPr>
          <w:w w:val="115"/>
        </w:rPr>
        <w:t>in</w:t>
      </w:r>
      <w:r>
        <w:rPr>
          <w:spacing w:val="-21"/>
          <w:w w:val="115"/>
        </w:rPr>
        <w:t xml:space="preserve"> </w:t>
      </w:r>
      <w:r>
        <w:rPr>
          <w:w w:val="115"/>
        </w:rPr>
        <w:t>the</w:t>
      </w:r>
      <w:r>
        <w:rPr>
          <w:spacing w:val="-11"/>
          <w:w w:val="115"/>
        </w:rPr>
        <w:t xml:space="preserve"> </w:t>
      </w:r>
      <w:r>
        <w:rPr>
          <w:w w:val="115"/>
        </w:rPr>
        <w:t>t-distribution</w:t>
      </w:r>
      <w:r>
        <w:rPr>
          <w:spacing w:val="-31"/>
          <w:w w:val="115"/>
        </w:rPr>
        <w:t xml:space="preserve"> </w:t>
      </w:r>
      <w:r>
        <w:rPr>
          <w:w w:val="115"/>
        </w:rPr>
        <w:t>table</w:t>
      </w:r>
      <w:r>
        <w:rPr>
          <w:spacing w:val="-31"/>
          <w:w w:val="115"/>
        </w:rPr>
        <w:t xml:space="preserve"> </w:t>
      </w:r>
      <w:r>
        <w:rPr>
          <w:w w:val="115"/>
        </w:rPr>
        <w:t>which</w:t>
      </w:r>
      <w:r>
        <w:rPr>
          <w:spacing w:val="-24"/>
          <w:w w:val="115"/>
        </w:rPr>
        <w:t xml:space="preserve"> </w:t>
      </w:r>
      <w:r>
        <w:rPr>
          <w:w w:val="115"/>
        </w:rPr>
        <w:t>numerically</w:t>
      </w:r>
      <w:r>
        <w:rPr>
          <w:spacing w:val="-19"/>
          <w:w w:val="115"/>
        </w:rPr>
        <w:t xml:space="preserve"> </w:t>
      </w:r>
      <w:r>
        <w:rPr>
          <w:w w:val="115"/>
        </w:rPr>
        <w:t xml:space="preserve">approach the corresponding z-values as the sample size </w:t>
      </w:r>
      <w:r>
        <w:rPr>
          <w:i/>
          <w:w w:val="115"/>
          <w:sz w:val="20"/>
        </w:rPr>
        <w:t xml:space="preserve">n </w:t>
      </w:r>
      <w:r>
        <w:rPr>
          <w:w w:val="115"/>
        </w:rPr>
        <w:t>increases. Unfortunately, most students</w:t>
      </w:r>
      <w:r>
        <w:rPr>
          <w:spacing w:val="-26"/>
          <w:w w:val="115"/>
        </w:rPr>
        <w:t xml:space="preserve"> </w:t>
      </w:r>
      <w:r>
        <w:rPr>
          <w:w w:val="115"/>
        </w:rPr>
        <w:t>in</w:t>
      </w:r>
      <w:r>
        <w:rPr>
          <w:spacing w:val="-22"/>
          <w:w w:val="115"/>
        </w:rPr>
        <w:t xml:space="preserve"> </w:t>
      </w:r>
      <w:r>
        <w:rPr>
          <w:w w:val="115"/>
        </w:rPr>
        <w:t>lower-level</w:t>
      </w:r>
      <w:r>
        <w:rPr>
          <w:spacing w:val="-13"/>
          <w:w w:val="115"/>
        </w:rPr>
        <w:t xml:space="preserve"> </w:t>
      </w:r>
      <w:r>
        <w:rPr>
          <w:w w:val="115"/>
        </w:rPr>
        <w:t>introductory</w:t>
      </w:r>
      <w:r>
        <w:rPr>
          <w:spacing w:val="-9"/>
          <w:w w:val="115"/>
        </w:rPr>
        <w:t xml:space="preserve"> </w:t>
      </w:r>
      <w:r>
        <w:rPr>
          <w:w w:val="115"/>
        </w:rPr>
        <w:t>courses</w:t>
      </w:r>
      <w:r>
        <w:rPr>
          <w:spacing w:val="-21"/>
          <w:w w:val="115"/>
        </w:rPr>
        <w:t xml:space="preserve"> </w:t>
      </w:r>
      <w:r>
        <w:rPr>
          <w:w w:val="115"/>
        </w:rPr>
        <w:t>simply</w:t>
      </w:r>
      <w:r>
        <w:rPr>
          <w:spacing w:val="-21"/>
          <w:w w:val="115"/>
        </w:rPr>
        <w:t xml:space="preserve"> </w:t>
      </w:r>
      <w:r>
        <w:rPr>
          <w:w w:val="115"/>
        </w:rPr>
        <w:t>do</w:t>
      </w:r>
      <w:r>
        <w:rPr>
          <w:spacing w:val="-20"/>
          <w:w w:val="115"/>
        </w:rPr>
        <w:t xml:space="preserve"> </w:t>
      </w:r>
      <w:r>
        <w:rPr>
          <w:w w:val="115"/>
        </w:rPr>
        <w:t>not</w:t>
      </w:r>
      <w:r>
        <w:rPr>
          <w:spacing w:val="-14"/>
          <w:w w:val="115"/>
        </w:rPr>
        <w:t xml:space="preserve"> </w:t>
      </w:r>
      <w:r>
        <w:rPr>
          <w:w w:val="115"/>
        </w:rPr>
        <w:t>have</w:t>
      </w:r>
      <w:r>
        <w:rPr>
          <w:spacing w:val="-21"/>
          <w:w w:val="115"/>
        </w:rPr>
        <w:t xml:space="preserve"> </w:t>
      </w:r>
      <w:r>
        <w:rPr>
          <w:w w:val="115"/>
        </w:rPr>
        <w:t>the</w:t>
      </w:r>
      <w:r>
        <w:rPr>
          <w:spacing w:val="-11"/>
          <w:w w:val="115"/>
        </w:rPr>
        <w:t xml:space="preserve"> </w:t>
      </w:r>
      <w:r>
        <w:rPr>
          <w:w w:val="115"/>
        </w:rPr>
        <w:t>number</w:t>
      </w:r>
      <w:r>
        <w:rPr>
          <w:spacing w:val="-18"/>
          <w:w w:val="115"/>
        </w:rPr>
        <w:t xml:space="preserve"> </w:t>
      </w:r>
      <w:r>
        <w:rPr>
          <w:w w:val="115"/>
        </w:rPr>
        <w:t>sense</w:t>
      </w:r>
      <w:r>
        <w:rPr>
          <w:spacing w:val="-27"/>
          <w:w w:val="115"/>
        </w:rPr>
        <w:t xml:space="preserve"> </w:t>
      </w:r>
      <w:r>
        <w:rPr>
          <w:w w:val="115"/>
        </w:rPr>
        <w:t>to appreciate fully the significance of this type of argument. Rather, they need to see something</w:t>
      </w:r>
      <w:r>
        <w:rPr>
          <w:spacing w:val="-23"/>
          <w:w w:val="115"/>
        </w:rPr>
        <w:t xml:space="preserve"> </w:t>
      </w:r>
      <w:r>
        <w:rPr>
          <w:w w:val="115"/>
        </w:rPr>
        <w:t>visually</w:t>
      </w:r>
      <w:r>
        <w:rPr>
          <w:spacing w:val="-21"/>
          <w:w w:val="115"/>
        </w:rPr>
        <w:t xml:space="preserve"> </w:t>
      </w:r>
      <w:r>
        <w:rPr>
          <w:w w:val="115"/>
        </w:rPr>
        <w:t>to</w:t>
      </w:r>
      <w:r>
        <w:rPr>
          <w:spacing w:val="-20"/>
          <w:w w:val="115"/>
        </w:rPr>
        <w:t xml:space="preserve"> </w:t>
      </w:r>
      <w:r>
        <w:rPr>
          <w:w w:val="115"/>
        </w:rPr>
        <w:t>understand</w:t>
      </w:r>
      <w:r>
        <w:rPr>
          <w:spacing w:val="-11"/>
          <w:w w:val="115"/>
        </w:rPr>
        <w:t xml:space="preserve"> </w:t>
      </w:r>
      <w:r>
        <w:rPr>
          <w:w w:val="115"/>
        </w:rPr>
        <w:t>the</w:t>
      </w:r>
      <w:r>
        <w:rPr>
          <w:spacing w:val="-24"/>
          <w:w w:val="115"/>
        </w:rPr>
        <w:t xml:space="preserve"> </w:t>
      </w:r>
      <w:r>
        <w:rPr>
          <w:w w:val="115"/>
        </w:rPr>
        <w:t>notion</w:t>
      </w:r>
      <w:r>
        <w:rPr>
          <w:spacing w:val="-27"/>
          <w:w w:val="115"/>
        </w:rPr>
        <w:t xml:space="preserve"> </w:t>
      </w:r>
      <w:r>
        <w:rPr>
          <w:w w:val="115"/>
        </w:rPr>
        <w:t>of</w:t>
      </w:r>
      <w:r>
        <w:rPr>
          <w:spacing w:val="-23"/>
          <w:w w:val="115"/>
        </w:rPr>
        <w:t xml:space="preserve"> </w:t>
      </w:r>
      <w:r>
        <w:rPr>
          <w:w w:val="115"/>
        </w:rPr>
        <w:t>convergence</w:t>
      </w:r>
      <w:r>
        <w:rPr>
          <w:spacing w:val="-20"/>
          <w:w w:val="115"/>
        </w:rPr>
        <w:t xml:space="preserve"> </w:t>
      </w:r>
      <w:r>
        <w:rPr>
          <w:w w:val="115"/>
        </w:rPr>
        <w:t>and</w:t>
      </w:r>
      <w:r>
        <w:rPr>
          <w:spacing w:val="-12"/>
          <w:w w:val="115"/>
        </w:rPr>
        <w:t xml:space="preserve"> </w:t>
      </w:r>
      <w:r>
        <w:rPr>
          <w:w w:val="115"/>
        </w:rPr>
        <w:t>this</w:t>
      </w:r>
      <w:r>
        <w:rPr>
          <w:spacing w:val="-28"/>
          <w:w w:val="115"/>
        </w:rPr>
        <w:t xml:space="preserve"> </w:t>
      </w:r>
      <w:r>
        <w:rPr>
          <w:w w:val="115"/>
        </w:rPr>
        <w:t>can</w:t>
      </w:r>
      <w:r>
        <w:rPr>
          <w:spacing w:val="-35"/>
          <w:w w:val="115"/>
        </w:rPr>
        <w:t xml:space="preserve"> </w:t>
      </w:r>
      <w:r>
        <w:rPr>
          <w:w w:val="115"/>
        </w:rPr>
        <w:t>be</w:t>
      </w:r>
      <w:r>
        <w:rPr>
          <w:spacing w:val="-28"/>
          <w:w w:val="115"/>
        </w:rPr>
        <w:t xml:space="preserve"> </w:t>
      </w:r>
      <w:r>
        <w:rPr>
          <w:w w:val="115"/>
        </w:rPr>
        <w:t>provided very easily with an appropriate computer</w:t>
      </w:r>
      <w:r>
        <w:rPr>
          <w:w w:val="115"/>
        </w:rPr>
        <w:t xml:space="preserve"> graphics program. In Figures 8 and 9 we show the output from such a program which first displays the normal distribution curve.  It   then  superimposes   the   graphs  of  a  series  of   t-distribution</w:t>
      </w:r>
      <w:r>
        <w:rPr>
          <w:spacing w:val="1"/>
          <w:w w:val="115"/>
        </w:rPr>
        <w:t xml:space="preserve"> </w:t>
      </w:r>
      <w:r>
        <w:rPr>
          <w:w w:val="115"/>
        </w:rPr>
        <w:t>curves</w:t>
      </w:r>
    </w:p>
    <w:p w14:paraId="19A42C17" w14:textId="77777777" w:rsidR="0095374D" w:rsidRDefault="00120892">
      <w:pPr>
        <w:pStyle w:val="BodyText"/>
        <w:spacing w:line="252" w:lineRule="auto"/>
        <w:ind w:left="2182" w:right="111" w:hanging="6"/>
        <w:jc w:val="both"/>
      </w:pPr>
      <w:r>
        <w:rPr>
          <w:w w:val="120"/>
        </w:rPr>
        <w:t>corresponding to</w:t>
      </w:r>
      <w:r>
        <w:rPr>
          <w:spacing w:val="-8"/>
          <w:w w:val="120"/>
        </w:rPr>
        <w:t xml:space="preserve"> </w:t>
      </w:r>
      <w:r>
        <w:rPr>
          <w:w w:val="120"/>
        </w:rPr>
        <w:t>a</w:t>
      </w:r>
      <w:r>
        <w:rPr>
          <w:spacing w:val="-13"/>
          <w:w w:val="120"/>
        </w:rPr>
        <w:t xml:space="preserve"> </w:t>
      </w:r>
      <w:r>
        <w:rPr>
          <w:w w:val="120"/>
        </w:rPr>
        <w:t>succession</w:t>
      </w:r>
      <w:r>
        <w:rPr>
          <w:spacing w:val="2"/>
          <w:w w:val="120"/>
        </w:rPr>
        <w:t xml:space="preserve"> </w:t>
      </w:r>
      <w:r>
        <w:rPr>
          <w:w w:val="120"/>
        </w:rPr>
        <w:t>of</w:t>
      </w:r>
      <w:r>
        <w:rPr>
          <w:spacing w:val="-4"/>
          <w:w w:val="120"/>
        </w:rPr>
        <w:t xml:space="preserve"> </w:t>
      </w:r>
      <w:r>
        <w:rPr>
          <w:w w:val="120"/>
        </w:rPr>
        <w:t>increasing</w:t>
      </w:r>
      <w:r>
        <w:rPr>
          <w:spacing w:val="-1"/>
          <w:w w:val="120"/>
        </w:rPr>
        <w:t xml:space="preserve"> </w:t>
      </w:r>
      <w:r>
        <w:rPr>
          <w:w w:val="120"/>
        </w:rPr>
        <w:t>values</w:t>
      </w:r>
      <w:r>
        <w:rPr>
          <w:spacing w:val="-10"/>
          <w:w w:val="120"/>
        </w:rPr>
        <w:t xml:space="preserve"> </w:t>
      </w:r>
      <w:r>
        <w:rPr>
          <w:w w:val="120"/>
        </w:rPr>
        <w:t>for</w:t>
      </w:r>
      <w:r>
        <w:rPr>
          <w:spacing w:val="1"/>
          <w:w w:val="120"/>
        </w:rPr>
        <w:t xml:space="preserve"> </w:t>
      </w:r>
      <w:r>
        <w:rPr>
          <w:w w:val="120"/>
        </w:rPr>
        <w:t>the</w:t>
      </w:r>
      <w:r>
        <w:rPr>
          <w:spacing w:val="1"/>
          <w:w w:val="120"/>
        </w:rPr>
        <w:t xml:space="preserve"> </w:t>
      </w:r>
      <w:r>
        <w:rPr>
          <w:w w:val="120"/>
        </w:rPr>
        <w:t>sample</w:t>
      </w:r>
      <w:r>
        <w:rPr>
          <w:spacing w:val="-11"/>
          <w:w w:val="120"/>
        </w:rPr>
        <w:t xml:space="preserve"> </w:t>
      </w:r>
      <w:r>
        <w:rPr>
          <w:w w:val="120"/>
        </w:rPr>
        <w:t>size</w:t>
      </w:r>
      <w:r>
        <w:rPr>
          <w:spacing w:val="-11"/>
          <w:w w:val="120"/>
        </w:rPr>
        <w:t xml:space="preserve"> </w:t>
      </w:r>
      <w:r>
        <w:rPr>
          <w:i/>
          <w:w w:val="120"/>
        </w:rPr>
        <w:t>n</w:t>
      </w:r>
      <w:r>
        <w:rPr>
          <w:i/>
          <w:spacing w:val="-8"/>
          <w:w w:val="120"/>
        </w:rPr>
        <w:t xml:space="preserve"> </w:t>
      </w:r>
      <w:r>
        <w:rPr>
          <w:w w:val="120"/>
        </w:rPr>
        <w:t>(or</w:t>
      </w:r>
      <w:r>
        <w:rPr>
          <w:spacing w:val="-6"/>
          <w:w w:val="120"/>
        </w:rPr>
        <w:t xml:space="preserve"> </w:t>
      </w:r>
      <w:r>
        <w:rPr>
          <w:w w:val="120"/>
        </w:rPr>
        <w:t xml:space="preserve">the degrees of freedom </w:t>
      </w:r>
      <w:r>
        <w:rPr>
          <w:rFonts w:ascii="Arial"/>
          <w:w w:val="120"/>
        </w:rPr>
        <w:t xml:space="preserve">n-1). </w:t>
      </w:r>
      <w:r>
        <w:rPr>
          <w:w w:val="120"/>
          <w:sz w:val="21"/>
        </w:rPr>
        <w:t xml:space="preserve">In </w:t>
      </w:r>
      <w:r>
        <w:rPr>
          <w:w w:val="120"/>
        </w:rPr>
        <w:t xml:space="preserve">Figure 8 we show the t-distributions with </w:t>
      </w:r>
      <w:r>
        <w:rPr>
          <w:rFonts w:ascii="Arial"/>
          <w:w w:val="120"/>
        </w:rPr>
        <w:t xml:space="preserve">1 </w:t>
      </w:r>
      <w:r>
        <w:rPr>
          <w:w w:val="120"/>
        </w:rPr>
        <w:t>and 5 degrees</w:t>
      </w:r>
      <w:r>
        <w:rPr>
          <w:spacing w:val="-24"/>
          <w:w w:val="120"/>
        </w:rPr>
        <w:t xml:space="preserve"> </w:t>
      </w:r>
      <w:r>
        <w:rPr>
          <w:w w:val="120"/>
        </w:rPr>
        <w:t>of</w:t>
      </w:r>
      <w:r>
        <w:rPr>
          <w:spacing w:val="-20"/>
          <w:w w:val="120"/>
        </w:rPr>
        <w:t xml:space="preserve"> </w:t>
      </w:r>
      <w:r>
        <w:rPr>
          <w:w w:val="120"/>
        </w:rPr>
        <w:t>freedom</w:t>
      </w:r>
      <w:r>
        <w:rPr>
          <w:spacing w:val="-22"/>
          <w:w w:val="120"/>
        </w:rPr>
        <w:t xml:space="preserve"> </w:t>
      </w:r>
      <w:r>
        <w:rPr>
          <w:w w:val="120"/>
        </w:rPr>
        <w:t>versus</w:t>
      </w:r>
      <w:r>
        <w:rPr>
          <w:spacing w:val="-25"/>
          <w:w w:val="120"/>
        </w:rPr>
        <w:t xml:space="preserve"> </w:t>
      </w:r>
      <w:r>
        <w:rPr>
          <w:w w:val="120"/>
        </w:rPr>
        <w:t>the</w:t>
      </w:r>
      <w:r>
        <w:rPr>
          <w:spacing w:val="-17"/>
          <w:w w:val="120"/>
        </w:rPr>
        <w:t xml:space="preserve"> </w:t>
      </w:r>
      <w:r>
        <w:rPr>
          <w:w w:val="120"/>
        </w:rPr>
        <w:t>normal</w:t>
      </w:r>
      <w:r>
        <w:rPr>
          <w:spacing w:val="-23"/>
          <w:w w:val="120"/>
        </w:rPr>
        <w:t xml:space="preserve"> </w:t>
      </w:r>
      <w:r>
        <w:rPr>
          <w:w w:val="120"/>
        </w:rPr>
        <w:t>distribution</w:t>
      </w:r>
      <w:r>
        <w:rPr>
          <w:spacing w:val="-22"/>
          <w:w w:val="120"/>
        </w:rPr>
        <w:t xml:space="preserve"> </w:t>
      </w:r>
      <w:r>
        <w:rPr>
          <w:w w:val="120"/>
        </w:rPr>
        <w:t>curve.</w:t>
      </w:r>
      <w:r>
        <w:rPr>
          <w:spacing w:val="-15"/>
          <w:w w:val="120"/>
        </w:rPr>
        <w:t xml:space="preserve"> </w:t>
      </w:r>
      <w:r>
        <w:rPr>
          <w:w w:val="120"/>
        </w:rPr>
        <w:t>In</w:t>
      </w:r>
      <w:r>
        <w:rPr>
          <w:spacing w:val="-9"/>
          <w:w w:val="120"/>
        </w:rPr>
        <w:t xml:space="preserve"> </w:t>
      </w:r>
      <w:r>
        <w:rPr>
          <w:w w:val="120"/>
        </w:rPr>
        <w:t>Figure</w:t>
      </w:r>
      <w:r>
        <w:rPr>
          <w:spacing w:val="-23"/>
          <w:w w:val="120"/>
        </w:rPr>
        <w:t xml:space="preserve"> </w:t>
      </w:r>
      <w:r>
        <w:rPr>
          <w:w w:val="120"/>
        </w:rPr>
        <w:t>9</w:t>
      </w:r>
      <w:r>
        <w:rPr>
          <w:spacing w:val="-26"/>
          <w:w w:val="120"/>
        </w:rPr>
        <w:t xml:space="preserve"> </w:t>
      </w:r>
      <w:r>
        <w:rPr>
          <w:w w:val="120"/>
        </w:rPr>
        <w:t>we</w:t>
      </w:r>
      <w:r>
        <w:rPr>
          <w:spacing w:val="-32"/>
          <w:w w:val="120"/>
        </w:rPr>
        <w:t xml:space="preserve"> </w:t>
      </w:r>
      <w:r>
        <w:rPr>
          <w:w w:val="120"/>
        </w:rPr>
        <w:t>show</w:t>
      </w:r>
      <w:r>
        <w:rPr>
          <w:spacing w:val="-19"/>
          <w:w w:val="120"/>
        </w:rPr>
        <w:t xml:space="preserve"> </w:t>
      </w:r>
      <w:r>
        <w:rPr>
          <w:w w:val="120"/>
        </w:rPr>
        <w:t>the results</w:t>
      </w:r>
      <w:r>
        <w:rPr>
          <w:spacing w:val="-27"/>
          <w:w w:val="120"/>
        </w:rPr>
        <w:t xml:space="preserve"> </w:t>
      </w:r>
      <w:r>
        <w:rPr>
          <w:w w:val="120"/>
        </w:rPr>
        <w:t>when</w:t>
      </w:r>
      <w:r>
        <w:rPr>
          <w:spacing w:val="-24"/>
          <w:w w:val="120"/>
        </w:rPr>
        <w:t xml:space="preserve"> </w:t>
      </w:r>
      <w:r>
        <w:rPr>
          <w:w w:val="120"/>
        </w:rPr>
        <w:t>the</w:t>
      </w:r>
      <w:r>
        <w:rPr>
          <w:spacing w:val="-21"/>
          <w:w w:val="120"/>
        </w:rPr>
        <w:t xml:space="preserve"> </w:t>
      </w:r>
      <w:r>
        <w:rPr>
          <w:w w:val="120"/>
        </w:rPr>
        <w:t>program</w:t>
      </w:r>
      <w:r>
        <w:rPr>
          <w:spacing w:val="-23"/>
          <w:w w:val="120"/>
        </w:rPr>
        <w:t xml:space="preserve"> </w:t>
      </w:r>
      <w:r>
        <w:rPr>
          <w:w w:val="120"/>
        </w:rPr>
        <w:t>continues</w:t>
      </w:r>
      <w:r>
        <w:rPr>
          <w:spacing w:val="-26"/>
          <w:w w:val="120"/>
        </w:rPr>
        <w:t xml:space="preserve"> </w:t>
      </w:r>
      <w:r>
        <w:rPr>
          <w:w w:val="120"/>
        </w:rPr>
        <w:t>with</w:t>
      </w:r>
      <w:r>
        <w:rPr>
          <w:spacing w:val="-25"/>
          <w:w w:val="120"/>
        </w:rPr>
        <w:t xml:space="preserve"> </w:t>
      </w:r>
      <w:r>
        <w:rPr>
          <w:w w:val="120"/>
        </w:rPr>
        <w:t>the</w:t>
      </w:r>
      <w:r>
        <w:rPr>
          <w:spacing w:val="-27"/>
          <w:w w:val="120"/>
        </w:rPr>
        <w:t xml:space="preserve"> </w:t>
      </w:r>
      <w:r>
        <w:rPr>
          <w:w w:val="120"/>
        </w:rPr>
        <w:t>graphs</w:t>
      </w:r>
      <w:r>
        <w:rPr>
          <w:spacing w:val="-31"/>
          <w:w w:val="120"/>
        </w:rPr>
        <w:t xml:space="preserve"> </w:t>
      </w:r>
      <w:r>
        <w:rPr>
          <w:w w:val="120"/>
        </w:rPr>
        <w:t>of</w:t>
      </w:r>
      <w:r>
        <w:rPr>
          <w:spacing w:val="-23"/>
          <w:w w:val="120"/>
        </w:rPr>
        <w:t xml:space="preserve"> </w:t>
      </w:r>
      <w:r>
        <w:rPr>
          <w:w w:val="120"/>
        </w:rPr>
        <w:t>the</w:t>
      </w:r>
      <w:r>
        <w:rPr>
          <w:spacing w:val="-13"/>
          <w:w w:val="120"/>
        </w:rPr>
        <w:t xml:space="preserve"> </w:t>
      </w:r>
      <w:r>
        <w:rPr>
          <w:w w:val="120"/>
        </w:rPr>
        <w:t>t-distributions</w:t>
      </w:r>
      <w:r>
        <w:rPr>
          <w:spacing w:val="-31"/>
          <w:w w:val="120"/>
        </w:rPr>
        <w:t xml:space="preserve"> </w:t>
      </w:r>
      <w:r>
        <w:rPr>
          <w:w w:val="120"/>
        </w:rPr>
        <w:t>with</w:t>
      </w:r>
      <w:r>
        <w:rPr>
          <w:spacing w:val="-29"/>
          <w:w w:val="120"/>
        </w:rPr>
        <w:t xml:space="preserve"> </w:t>
      </w:r>
      <w:r>
        <w:rPr>
          <w:w w:val="120"/>
        </w:rPr>
        <w:t>10,</w:t>
      </w:r>
    </w:p>
    <w:p w14:paraId="4A3C2BCC" w14:textId="77777777" w:rsidR="0095374D" w:rsidRDefault="00120892">
      <w:pPr>
        <w:pStyle w:val="BodyText"/>
        <w:spacing w:line="259" w:lineRule="auto"/>
        <w:ind w:left="2177" w:right="125" w:hanging="1"/>
        <w:jc w:val="both"/>
      </w:pPr>
      <w:r>
        <w:rPr>
          <w:w w:val="115"/>
        </w:rPr>
        <w:t xml:space="preserve">15, 20 and 25 degrees of freedom as well. From such displays it quickly becomes apparent to the students that the normal distribution is an extremely effective approximation to the t-distribution by the time </w:t>
      </w:r>
      <w:r>
        <w:rPr>
          <w:i/>
          <w:w w:val="115"/>
        </w:rPr>
        <w:t xml:space="preserve">n </w:t>
      </w:r>
      <w:r>
        <w:rPr>
          <w:w w:val="115"/>
        </w:rPr>
        <w:t>exceeds 30. Moreo</w:t>
      </w:r>
      <w:r>
        <w:rPr>
          <w:w w:val="115"/>
        </w:rPr>
        <w:t>ver, the difference</w:t>
      </w:r>
      <w:r>
        <w:rPr>
          <w:spacing w:val="-12"/>
          <w:w w:val="115"/>
        </w:rPr>
        <w:t xml:space="preserve"> </w:t>
      </w:r>
      <w:r>
        <w:rPr>
          <w:w w:val="115"/>
        </w:rPr>
        <w:t>between</w:t>
      </w:r>
      <w:r>
        <w:rPr>
          <w:spacing w:val="-11"/>
          <w:w w:val="115"/>
        </w:rPr>
        <w:t xml:space="preserve"> </w:t>
      </w:r>
      <w:r>
        <w:rPr>
          <w:w w:val="115"/>
        </w:rPr>
        <w:t>the</w:t>
      </w:r>
      <w:r>
        <w:rPr>
          <w:spacing w:val="-9"/>
          <w:w w:val="115"/>
        </w:rPr>
        <w:t xml:space="preserve"> </w:t>
      </w:r>
      <w:r>
        <w:rPr>
          <w:w w:val="115"/>
        </w:rPr>
        <w:t>different</w:t>
      </w:r>
      <w:r>
        <w:rPr>
          <w:spacing w:val="-18"/>
          <w:w w:val="115"/>
        </w:rPr>
        <w:t xml:space="preserve"> </w:t>
      </w:r>
      <w:r>
        <w:rPr>
          <w:w w:val="115"/>
        </w:rPr>
        <w:t>distributions</w:t>
      </w:r>
      <w:r>
        <w:rPr>
          <w:spacing w:val="-17"/>
          <w:w w:val="115"/>
        </w:rPr>
        <w:t xml:space="preserve"> </w:t>
      </w:r>
      <w:r>
        <w:rPr>
          <w:w w:val="115"/>
        </w:rPr>
        <w:t>can</w:t>
      </w:r>
      <w:r>
        <w:rPr>
          <w:spacing w:val="-22"/>
          <w:w w:val="115"/>
        </w:rPr>
        <w:t xml:space="preserve"> </w:t>
      </w:r>
      <w:r>
        <w:rPr>
          <w:w w:val="115"/>
        </w:rPr>
        <w:t>be</w:t>
      </w:r>
      <w:r>
        <w:rPr>
          <w:spacing w:val="-30"/>
          <w:w w:val="115"/>
        </w:rPr>
        <w:t xml:space="preserve"> </w:t>
      </w:r>
      <w:r>
        <w:rPr>
          <w:w w:val="115"/>
        </w:rPr>
        <w:t>explored</w:t>
      </w:r>
      <w:r>
        <w:rPr>
          <w:spacing w:val="-10"/>
          <w:w w:val="115"/>
        </w:rPr>
        <w:t xml:space="preserve"> </w:t>
      </w:r>
      <w:r>
        <w:rPr>
          <w:w w:val="115"/>
        </w:rPr>
        <w:t>by</w:t>
      </w:r>
      <w:r>
        <w:rPr>
          <w:spacing w:val="-23"/>
          <w:w w:val="115"/>
        </w:rPr>
        <w:t xml:space="preserve"> </w:t>
      </w:r>
      <w:r>
        <w:rPr>
          <w:w w:val="115"/>
        </w:rPr>
        <w:t>enlarging</w:t>
      </w:r>
      <w:r>
        <w:rPr>
          <w:spacing w:val="-19"/>
          <w:w w:val="115"/>
        </w:rPr>
        <w:t xml:space="preserve"> </w:t>
      </w:r>
      <w:r>
        <w:rPr>
          <w:w w:val="115"/>
        </w:rPr>
        <w:t>the</w:t>
      </w:r>
      <w:r>
        <w:rPr>
          <w:spacing w:val="-15"/>
          <w:w w:val="115"/>
        </w:rPr>
        <w:t xml:space="preserve"> </w:t>
      </w:r>
      <w:r>
        <w:rPr>
          <w:w w:val="115"/>
        </w:rPr>
        <w:t xml:space="preserve">view of any portion of the display, say about the </w:t>
      </w:r>
      <w:proofErr w:type="spellStart"/>
      <w:r>
        <w:rPr>
          <w:w w:val="115"/>
        </w:rPr>
        <w:t>centre</w:t>
      </w:r>
      <w:proofErr w:type="spellEnd"/>
      <w:r>
        <w:rPr>
          <w:w w:val="115"/>
        </w:rPr>
        <w:t xml:space="preserve"> or in either of</w:t>
      </w:r>
      <w:r>
        <w:rPr>
          <w:spacing w:val="22"/>
          <w:w w:val="115"/>
        </w:rPr>
        <w:t xml:space="preserve"> </w:t>
      </w:r>
      <w:r>
        <w:rPr>
          <w:w w:val="115"/>
        </w:rPr>
        <w:t>the tails.</w:t>
      </w:r>
    </w:p>
    <w:p w14:paraId="016908DB" w14:textId="77777777" w:rsidR="0095374D" w:rsidRDefault="00120892">
      <w:pPr>
        <w:pStyle w:val="BodyText"/>
        <w:spacing w:line="252" w:lineRule="auto"/>
        <w:ind w:left="2177" w:right="117" w:firstLine="314"/>
        <w:jc w:val="both"/>
      </w:pPr>
      <w:r>
        <w:rPr>
          <w:w w:val="110"/>
        </w:rPr>
        <w:t>In a related direction, the computer also allows us to investigate the shapes and t</w:t>
      </w:r>
      <w:r>
        <w:rPr>
          <w:w w:val="110"/>
        </w:rPr>
        <w:t xml:space="preserve">he limiting properties of other distributions that arise in statistics. For example, we can explore some of the characteristics of the chi-square distribution. </w:t>
      </w:r>
      <w:r>
        <w:rPr>
          <w:w w:val="110"/>
          <w:sz w:val="21"/>
        </w:rPr>
        <w:t xml:space="preserve">In </w:t>
      </w:r>
      <w:r>
        <w:rPr>
          <w:w w:val="110"/>
        </w:rPr>
        <w:t>Figure 10, we show the results of a program which displays the  chi-square distribution  base</w:t>
      </w:r>
      <w:r>
        <w:rPr>
          <w:w w:val="110"/>
        </w:rPr>
        <w:t>d on a succession of increasing values for the number of degrees of</w:t>
      </w:r>
      <w:r>
        <w:rPr>
          <w:spacing w:val="38"/>
          <w:w w:val="110"/>
        </w:rPr>
        <w:t xml:space="preserve"> </w:t>
      </w:r>
      <w:r>
        <w:rPr>
          <w:w w:val="110"/>
        </w:rPr>
        <w:t>freedom</w:t>
      </w:r>
    </w:p>
    <w:p w14:paraId="35856192" w14:textId="77777777" w:rsidR="0095374D" w:rsidRDefault="00120892">
      <w:pPr>
        <w:pStyle w:val="BodyText"/>
        <w:spacing w:line="236" w:lineRule="exact"/>
        <w:ind w:left="2182" w:right="127" w:firstLine="3"/>
        <w:jc w:val="both"/>
      </w:pPr>
      <w:r>
        <w:rPr>
          <w:w w:val="115"/>
        </w:rPr>
        <w:t>(</w:t>
      </w:r>
      <w:proofErr w:type="spellStart"/>
      <w:r>
        <w:rPr>
          <w:w w:val="115"/>
        </w:rPr>
        <w:t>d.f.</w:t>
      </w:r>
      <w:proofErr w:type="spellEnd"/>
      <w:r>
        <w:rPr>
          <w:spacing w:val="-31"/>
          <w:w w:val="115"/>
        </w:rPr>
        <w:t xml:space="preserve"> </w:t>
      </w:r>
      <w:r>
        <w:rPr>
          <w:w w:val="115"/>
          <w:sz w:val="24"/>
        </w:rPr>
        <w:t>=</w:t>
      </w:r>
      <w:r>
        <w:rPr>
          <w:spacing w:val="-44"/>
          <w:w w:val="115"/>
          <w:sz w:val="24"/>
        </w:rPr>
        <w:t xml:space="preserve"> </w:t>
      </w:r>
      <w:r>
        <w:rPr>
          <w:w w:val="115"/>
        </w:rPr>
        <w:t>3,</w:t>
      </w:r>
      <w:r>
        <w:rPr>
          <w:spacing w:val="-13"/>
          <w:w w:val="115"/>
        </w:rPr>
        <w:t xml:space="preserve"> </w:t>
      </w:r>
      <w:r>
        <w:rPr>
          <w:w w:val="115"/>
        </w:rPr>
        <w:t>5,</w:t>
      </w:r>
      <w:r>
        <w:rPr>
          <w:spacing w:val="-14"/>
          <w:w w:val="115"/>
        </w:rPr>
        <w:t xml:space="preserve"> </w:t>
      </w:r>
      <w:r>
        <w:rPr>
          <w:w w:val="115"/>
        </w:rPr>
        <w:t>7,</w:t>
      </w:r>
      <w:r>
        <w:rPr>
          <w:spacing w:val="-13"/>
          <w:w w:val="115"/>
        </w:rPr>
        <w:t xml:space="preserve"> </w:t>
      </w:r>
      <w:r>
        <w:rPr>
          <w:w w:val="115"/>
        </w:rPr>
        <w:t>...</w:t>
      </w:r>
      <w:r>
        <w:rPr>
          <w:spacing w:val="1"/>
          <w:w w:val="115"/>
        </w:rPr>
        <w:t xml:space="preserve"> </w:t>
      </w:r>
      <w:r>
        <w:rPr>
          <w:w w:val="115"/>
        </w:rPr>
        <w:t>,</w:t>
      </w:r>
      <w:r>
        <w:rPr>
          <w:spacing w:val="-24"/>
          <w:w w:val="115"/>
        </w:rPr>
        <w:t xml:space="preserve"> </w:t>
      </w:r>
      <w:r>
        <w:rPr>
          <w:w w:val="115"/>
        </w:rPr>
        <w:t>15).</w:t>
      </w:r>
      <w:r>
        <w:rPr>
          <w:spacing w:val="-34"/>
          <w:w w:val="115"/>
        </w:rPr>
        <w:t xml:space="preserve"> </w:t>
      </w:r>
      <w:r>
        <w:rPr>
          <w:w w:val="115"/>
        </w:rPr>
        <w:t>As</w:t>
      </w:r>
      <w:r>
        <w:rPr>
          <w:spacing w:val="-31"/>
          <w:w w:val="115"/>
        </w:rPr>
        <w:t xml:space="preserve"> </w:t>
      </w:r>
      <w:r>
        <w:rPr>
          <w:w w:val="115"/>
        </w:rPr>
        <w:t>with</w:t>
      </w:r>
      <w:r>
        <w:rPr>
          <w:spacing w:val="-20"/>
          <w:w w:val="115"/>
        </w:rPr>
        <w:t xml:space="preserve"> </w:t>
      </w:r>
      <w:r>
        <w:rPr>
          <w:w w:val="115"/>
        </w:rPr>
        <w:t>the</w:t>
      </w:r>
      <w:r>
        <w:rPr>
          <w:spacing w:val="-6"/>
          <w:w w:val="115"/>
        </w:rPr>
        <w:t xml:space="preserve"> </w:t>
      </w:r>
      <w:r>
        <w:rPr>
          <w:w w:val="115"/>
        </w:rPr>
        <w:t>t-distribution,</w:t>
      </w:r>
      <w:r>
        <w:rPr>
          <w:spacing w:val="-29"/>
          <w:w w:val="115"/>
        </w:rPr>
        <w:t xml:space="preserve"> </w:t>
      </w:r>
      <w:r>
        <w:rPr>
          <w:w w:val="115"/>
        </w:rPr>
        <w:t>it</w:t>
      </w:r>
      <w:r>
        <w:rPr>
          <w:spacing w:val="-16"/>
          <w:w w:val="115"/>
        </w:rPr>
        <w:t xml:space="preserve"> </w:t>
      </w:r>
      <w:r>
        <w:rPr>
          <w:w w:val="115"/>
        </w:rPr>
        <w:t>becomes</w:t>
      </w:r>
      <w:r>
        <w:rPr>
          <w:spacing w:val="-20"/>
          <w:w w:val="115"/>
        </w:rPr>
        <w:t xml:space="preserve"> </w:t>
      </w:r>
      <w:r>
        <w:rPr>
          <w:w w:val="115"/>
        </w:rPr>
        <w:t>clear</w:t>
      </w:r>
      <w:r>
        <w:rPr>
          <w:spacing w:val="-20"/>
          <w:w w:val="115"/>
        </w:rPr>
        <w:t xml:space="preserve"> </w:t>
      </w:r>
      <w:r>
        <w:rPr>
          <w:w w:val="115"/>
        </w:rPr>
        <w:t>that</w:t>
      </w:r>
      <w:r>
        <w:rPr>
          <w:spacing w:val="-21"/>
          <w:w w:val="115"/>
        </w:rPr>
        <w:t xml:space="preserve"> </w:t>
      </w:r>
      <w:r>
        <w:rPr>
          <w:w w:val="115"/>
        </w:rPr>
        <w:t>the</w:t>
      </w:r>
      <w:r>
        <w:rPr>
          <w:spacing w:val="-29"/>
          <w:w w:val="115"/>
        </w:rPr>
        <w:t xml:space="preserve"> </w:t>
      </w:r>
      <w:r>
        <w:rPr>
          <w:w w:val="115"/>
        </w:rPr>
        <w:t>chi-square distribution</w:t>
      </w:r>
      <w:r>
        <w:rPr>
          <w:spacing w:val="-12"/>
          <w:w w:val="115"/>
        </w:rPr>
        <w:t xml:space="preserve"> </w:t>
      </w:r>
      <w:r>
        <w:rPr>
          <w:w w:val="115"/>
        </w:rPr>
        <w:t>also</w:t>
      </w:r>
      <w:r>
        <w:rPr>
          <w:spacing w:val="-17"/>
          <w:w w:val="115"/>
        </w:rPr>
        <w:t xml:space="preserve"> </w:t>
      </w:r>
      <w:r>
        <w:rPr>
          <w:w w:val="115"/>
        </w:rPr>
        <w:t>converges</w:t>
      </w:r>
      <w:r>
        <w:rPr>
          <w:spacing w:val="-12"/>
          <w:w w:val="115"/>
        </w:rPr>
        <w:t xml:space="preserve"> </w:t>
      </w:r>
      <w:r>
        <w:rPr>
          <w:w w:val="115"/>
        </w:rPr>
        <w:t>(albeit</w:t>
      </w:r>
      <w:r>
        <w:rPr>
          <w:spacing w:val="-18"/>
          <w:w w:val="115"/>
        </w:rPr>
        <w:t xml:space="preserve"> </w:t>
      </w:r>
      <w:r>
        <w:rPr>
          <w:w w:val="115"/>
        </w:rPr>
        <w:t>slowly)</w:t>
      </w:r>
      <w:r>
        <w:rPr>
          <w:spacing w:val="-11"/>
          <w:w w:val="115"/>
        </w:rPr>
        <w:t xml:space="preserve"> </w:t>
      </w:r>
      <w:r>
        <w:rPr>
          <w:w w:val="115"/>
        </w:rPr>
        <w:t>to</w:t>
      </w:r>
      <w:r>
        <w:rPr>
          <w:spacing w:val="-8"/>
          <w:w w:val="115"/>
        </w:rPr>
        <w:t xml:space="preserve"> </w:t>
      </w:r>
      <w:r>
        <w:rPr>
          <w:w w:val="115"/>
        </w:rPr>
        <w:t>a</w:t>
      </w:r>
      <w:r>
        <w:rPr>
          <w:spacing w:val="-15"/>
          <w:w w:val="115"/>
        </w:rPr>
        <w:t xml:space="preserve"> </w:t>
      </w:r>
      <w:r>
        <w:rPr>
          <w:w w:val="115"/>
        </w:rPr>
        <w:t>normal</w:t>
      </w:r>
      <w:r>
        <w:rPr>
          <w:spacing w:val="-15"/>
          <w:w w:val="115"/>
        </w:rPr>
        <w:t xml:space="preserve"> </w:t>
      </w:r>
      <w:r>
        <w:rPr>
          <w:w w:val="115"/>
        </w:rPr>
        <w:t>distribution</w:t>
      </w:r>
      <w:r>
        <w:rPr>
          <w:spacing w:val="-7"/>
          <w:w w:val="115"/>
        </w:rPr>
        <w:t xml:space="preserve"> </w:t>
      </w:r>
      <w:r>
        <w:rPr>
          <w:w w:val="115"/>
        </w:rPr>
        <w:t>as</w:t>
      </w:r>
      <w:r>
        <w:rPr>
          <w:spacing w:val="-26"/>
          <w:w w:val="115"/>
        </w:rPr>
        <w:t xml:space="preserve"> </w:t>
      </w:r>
      <w:r>
        <w:rPr>
          <w:w w:val="115"/>
        </w:rPr>
        <w:t>the</w:t>
      </w:r>
      <w:r>
        <w:rPr>
          <w:spacing w:val="-14"/>
          <w:w w:val="115"/>
        </w:rPr>
        <w:t xml:space="preserve"> </w:t>
      </w:r>
      <w:r>
        <w:rPr>
          <w:w w:val="115"/>
        </w:rPr>
        <w:t>number</w:t>
      </w:r>
      <w:r>
        <w:rPr>
          <w:spacing w:val="-13"/>
          <w:w w:val="115"/>
        </w:rPr>
        <w:t xml:space="preserve"> </w:t>
      </w:r>
      <w:r>
        <w:rPr>
          <w:w w:val="115"/>
        </w:rPr>
        <w:t>of degrees of freedom</w:t>
      </w:r>
      <w:r>
        <w:rPr>
          <w:spacing w:val="45"/>
          <w:w w:val="115"/>
        </w:rPr>
        <w:t xml:space="preserve"> </w:t>
      </w:r>
      <w:r>
        <w:rPr>
          <w:w w:val="115"/>
        </w:rPr>
        <w:t>increases.</w:t>
      </w:r>
    </w:p>
    <w:p w14:paraId="58FCF7BA" w14:textId="77777777" w:rsidR="0095374D" w:rsidRDefault="00120892">
      <w:pPr>
        <w:pStyle w:val="BodyText"/>
        <w:spacing w:line="261" w:lineRule="auto"/>
        <w:ind w:left="2176" w:right="110" w:firstLine="298"/>
        <w:jc w:val="both"/>
      </w:pPr>
      <w:r>
        <w:rPr>
          <w:w w:val="115"/>
        </w:rPr>
        <w:t>On the other hand, it is also possible to have the· same program graph the distribution</w:t>
      </w:r>
      <w:r>
        <w:rPr>
          <w:spacing w:val="-9"/>
          <w:w w:val="115"/>
        </w:rPr>
        <w:t xml:space="preserve"> </w:t>
      </w:r>
      <w:r>
        <w:rPr>
          <w:w w:val="115"/>
        </w:rPr>
        <w:t>function</w:t>
      </w:r>
      <w:r>
        <w:rPr>
          <w:spacing w:val="-12"/>
          <w:w w:val="115"/>
        </w:rPr>
        <w:t xml:space="preserve"> </w:t>
      </w:r>
      <w:r>
        <w:rPr>
          <w:w w:val="115"/>
        </w:rPr>
        <w:t>for</w:t>
      </w:r>
      <w:r>
        <w:rPr>
          <w:spacing w:val="-17"/>
          <w:w w:val="115"/>
        </w:rPr>
        <w:t xml:space="preserve"> </w:t>
      </w:r>
      <w:r>
        <w:rPr>
          <w:w w:val="115"/>
        </w:rPr>
        <w:t>any</w:t>
      </w:r>
      <w:r>
        <w:rPr>
          <w:spacing w:val="-23"/>
          <w:w w:val="115"/>
        </w:rPr>
        <w:t xml:space="preserve"> </w:t>
      </w:r>
      <w:proofErr w:type="gramStart"/>
      <w:r>
        <w:rPr>
          <w:w w:val="115"/>
        </w:rPr>
        <w:t>particular</w:t>
      </w:r>
      <w:r>
        <w:rPr>
          <w:spacing w:val="-6"/>
          <w:w w:val="115"/>
        </w:rPr>
        <w:t xml:space="preserve"> </w:t>
      </w:r>
      <w:r>
        <w:rPr>
          <w:w w:val="115"/>
        </w:rPr>
        <w:t>chi-square</w:t>
      </w:r>
      <w:proofErr w:type="gramEnd"/>
      <w:r>
        <w:rPr>
          <w:spacing w:val="-10"/>
          <w:w w:val="115"/>
        </w:rPr>
        <w:t xml:space="preserve"> </w:t>
      </w:r>
      <w:r>
        <w:rPr>
          <w:w w:val="115"/>
        </w:rPr>
        <w:t>distribution</w:t>
      </w:r>
      <w:r>
        <w:rPr>
          <w:spacing w:val="-3"/>
          <w:w w:val="115"/>
        </w:rPr>
        <w:t xml:space="preserve"> </w:t>
      </w:r>
      <w:r>
        <w:rPr>
          <w:w w:val="115"/>
        </w:rPr>
        <w:t>and</w:t>
      </w:r>
      <w:r>
        <w:rPr>
          <w:spacing w:val="-16"/>
          <w:w w:val="115"/>
        </w:rPr>
        <w:t xml:space="preserve"> </w:t>
      </w:r>
      <w:r>
        <w:rPr>
          <w:w w:val="115"/>
        </w:rPr>
        <w:t>superimpose</w:t>
      </w:r>
      <w:r>
        <w:rPr>
          <w:spacing w:val="-6"/>
          <w:w w:val="115"/>
        </w:rPr>
        <w:t xml:space="preserve"> </w:t>
      </w:r>
      <w:r>
        <w:rPr>
          <w:w w:val="115"/>
        </w:rPr>
        <w:t xml:space="preserve">the corresponding normal distribution, as shown in Figure </w:t>
      </w:r>
      <w:r>
        <w:rPr>
          <w:rFonts w:ascii="Arial" w:hAnsi="Arial"/>
          <w:b/>
          <w:w w:val="115"/>
        </w:rPr>
        <w:t>11</w:t>
      </w:r>
      <w:r>
        <w:rPr>
          <w:rFonts w:ascii="Arial" w:hAnsi="Arial"/>
          <w:b/>
          <w:w w:val="115"/>
        </w:rPr>
        <w:t xml:space="preserve"> </w:t>
      </w:r>
      <w:r>
        <w:rPr>
          <w:w w:val="115"/>
        </w:rPr>
        <w:t>using 20 degrees of freedom. Thus, it is possible to demonstrate that a chi-square distribution can be effectively approximated by a normal distribution provided that the number of degrees of freedom is sufficiently</w:t>
      </w:r>
      <w:r>
        <w:rPr>
          <w:spacing w:val="7"/>
          <w:w w:val="115"/>
        </w:rPr>
        <w:t xml:space="preserve"> </w:t>
      </w:r>
      <w:r>
        <w:rPr>
          <w:w w:val="115"/>
        </w:rPr>
        <w:t>large.</w:t>
      </w:r>
    </w:p>
    <w:p w14:paraId="7BB89021" w14:textId="77777777" w:rsidR="0095374D" w:rsidRDefault="00120892">
      <w:pPr>
        <w:pStyle w:val="BodyText"/>
        <w:spacing w:line="261" w:lineRule="auto"/>
        <w:ind w:left="2172" w:right="124" w:firstLine="306"/>
        <w:jc w:val="both"/>
      </w:pPr>
      <w:r>
        <w:rPr>
          <w:w w:val="115"/>
        </w:rPr>
        <w:t>Moreover,</w:t>
      </w:r>
      <w:r>
        <w:rPr>
          <w:spacing w:val="-2"/>
          <w:w w:val="115"/>
        </w:rPr>
        <w:t xml:space="preserve"> </w:t>
      </w:r>
      <w:r>
        <w:rPr>
          <w:w w:val="115"/>
        </w:rPr>
        <w:t>as</w:t>
      </w:r>
      <w:r>
        <w:rPr>
          <w:spacing w:val="-16"/>
          <w:w w:val="115"/>
        </w:rPr>
        <w:t xml:space="preserve"> </w:t>
      </w:r>
      <w:r>
        <w:rPr>
          <w:w w:val="115"/>
        </w:rPr>
        <w:t>we</w:t>
      </w:r>
      <w:r>
        <w:rPr>
          <w:spacing w:val="-11"/>
          <w:w w:val="115"/>
        </w:rPr>
        <w:t xml:space="preserve"> </w:t>
      </w:r>
      <w:r>
        <w:rPr>
          <w:w w:val="115"/>
        </w:rPr>
        <w:t>indicated</w:t>
      </w:r>
      <w:r>
        <w:rPr>
          <w:spacing w:val="-3"/>
          <w:w w:val="115"/>
        </w:rPr>
        <w:t xml:space="preserve"> </w:t>
      </w:r>
      <w:r>
        <w:rPr>
          <w:w w:val="115"/>
        </w:rPr>
        <w:t>above</w:t>
      </w:r>
      <w:r>
        <w:rPr>
          <w:spacing w:val="-10"/>
          <w:w w:val="115"/>
        </w:rPr>
        <w:t xml:space="preserve"> </w:t>
      </w:r>
      <w:r>
        <w:rPr>
          <w:w w:val="115"/>
        </w:rPr>
        <w:t>it</w:t>
      </w:r>
      <w:r>
        <w:rPr>
          <w:spacing w:val="-7"/>
          <w:w w:val="115"/>
        </w:rPr>
        <w:t xml:space="preserve"> </w:t>
      </w:r>
      <w:r>
        <w:rPr>
          <w:w w:val="115"/>
        </w:rPr>
        <w:t>is</w:t>
      </w:r>
      <w:r>
        <w:rPr>
          <w:spacing w:val="-15"/>
          <w:w w:val="115"/>
        </w:rPr>
        <w:t xml:space="preserve"> </w:t>
      </w:r>
      <w:r>
        <w:rPr>
          <w:w w:val="115"/>
        </w:rPr>
        <w:t>also</w:t>
      </w:r>
      <w:r>
        <w:rPr>
          <w:spacing w:val="-3"/>
          <w:w w:val="115"/>
        </w:rPr>
        <w:t xml:space="preserve"> </w:t>
      </w:r>
      <w:r>
        <w:rPr>
          <w:w w:val="115"/>
        </w:rPr>
        <w:t>possible</w:t>
      </w:r>
      <w:r>
        <w:rPr>
          <w:spacing w:val="-6"/>
          <w:w w:val="115"/>
        </w:rPr>
        <w:t xml:space="preserve"> </w:t>
      </w:r>
      <w:r>
        <w:rPr>
          <w:w w:val="115"/>
        </w:rPr>
        <w:t>to</w:t>
      </w:r>
      <w:r>
        <w:rPr>
          <w:spacing w:val="-3"/>
          <w:w w:val="115"/>
        </w:rPr>
        <w:t xml:space="preserve"> </w:t>
      </w:r>
      <w:r>
        <w:rPr>
          <w:w w:val="115"/>
        </w:rPr>
        <w:t>tum</w:t>
      </w:r>
      <w:r>
        <w:rPr>
          <w:spacing w:val="32"/>
          <w:w w:val="115"/>
        </w:rPr>
        <w:t xml:space="preserve"> </w:t>
      </w:r>
      <w:r>
        <w:rPr>
          <w:w w:val="115"/>
        </w:rPr>
        <w:t>this</w:t>
      </w:r>
      <w:r>
        <w:rPr>
          <w:spacing w:val="-15"/>
          <w:w w:val="115"/>
        </w:rPr>
        <w:t xml:space="preserve"> </w:t>
      </w:r>
      <w:r>
        <w:rPr>
          <w:w w:val="115"/>
        </w:rPr>
        <w:t>question</w:t>
      </w:r>
      <w:r>
        <w:rPr>
          <w:spacing w:val="-3"/>
          <w:w w:val="115"/>
        </w:rPr>
        <w:t xml:space="preserve"> </w:t>
      </w:r>
      <w:r>
        <w:rPr>
          <w:w w:val="115"/>
        </w:rPr>
        <w:t>around into</w:t>
      </w:r>
      <w:r>
        <w:rPr>
          <w:spacing w:val="-21"/>
          <w:w w:val="115"/>
        </w:rPr>
        <w:t xml:space="preserve"> </w:t>
      </w:r>
      <w:r>
        <w:rPr>
          <w:w w:val="115"/>
        </w:rPr>
        <w:t>an</w:t>
      </w:r>
      <w:r>
        <w:rPr>
          <w:spacing w:val="-28"/>
          <w:w w:val="115"/>
        </w:rPr>
        <w:t xml:space="preserve"> </w:t>
      </w:r>
      <w:r>
        <w:rPr>
          <w:w w:val="115"/>
        </w:rPr>
        <w:t>exploratory</w:t>
      </w:r>
      <w:r>
        <w:rPr>
          <w:spacing w:val="-9"/>
          <w:w w:val="115"/>
        </w:rPr>
        <w:t xml:space="preserve"> </w:t>
      </w:r>
      <w:r>
        <w:rPr>
          <w:w w:val="115"/>
        </w:rPr>
        <w:t>activity</w:t>
      </w:r>
      <w:r>
        <w:rPr>
          <w:spacing w:val="-11"/>
          <w:w w:val="115"/>
        </w:rPr>
        <w:t xml:space="preserve"> </w:t>
      </w:r>
      <w:r>
        <w:rPr>
          <w:w w:val="115"/>
        </w:rPr>
        <w:t>to</w:t>
      </w:r>
      <w:r>
        <w:rPr>
          <w:spacing w:val="-14"/>
          <w:w w:val="115"/>
        </w:rPr>
        <w:t xml:space="preserve"> </w:t>
      </w:r>
      <w:r>
        <w:rPr>
          <w:w w:val="115"/>
        </w:rPr>
        <w:t>determine</w:t>
      </w:r>
      <w:r>
        <w:rPr>
          <w:spacing w:val="-18"/>
          <w:w w:val="115"/>
        </w:rPr>
        <w:t xml:space="preserve"> </w:t>
      </w:r>
      <w:r>
        <w:rPr>
          <w:w w:val="115"/>
        </w:rPr>
        <w:t>on</w:t>
      </w:r>
      <w:r>
        <w:rPr>
          <w:spacing w:val="-20"/>
          <w:w w:val="115"/>
        </w:rPr>
        <w:t xml:space="preserve"> </w:t>
      </w:r>
      <w:r>
        <w:rPr>
          <w:w w:val="115"/>
        </w:rPr>
        <w:t>a</w:t>
      </w:r>
      <w:r>
        <w:rPr>
          <w:spacing w:val="-16"/>
          <w:w w:val="115"/>
        </w:rPr>
        <w:t xml:space="preserve"> </w:t>
      </w:r>
      <w:r>
        <w:rPr>
          <w:w w:val="115"/>
        </w:rPr>
        <w:t>visual</w:t>
      </w:r>
      <w:r>
        <w:rPr>
          <w:spacing w:val="-10"/>
          <w:w w:val="115"/>
        </w:rPr>
        <w:t xml:space="preserve"> </w:t>
      </w:r>
      <w:r>
        <w:rPr>
          <w:w w:val="115"/>
        </w:rPr>
        <w:t>basis</w:t>
      </w:r>
      <w:r>
        <w:rPr>
          <w:spacing w:val="-11"/>
          <w:w w:val="115"/>
        </w:rPr>
        <w:t xml:space="preserve"> </w:t>
      </w:r>
      <w:r>
        <w:rPr>
          <w:w w:val="115"/>
        </w:rPr>
        <w:t>just</w:t>
      </w:r>
      <w:r>
        <w:rPr>
          <w:spacing w:val="-12"/>
          <w:w w:val="115"/>
        </w:rPr>
        <w:t xml:space="preserve"> </w:t>
      </w:r>
      <w:r>
        <w:rPr>
          <w:w w:val="115"/>
        </w:rPr>
        <w:t>how</w:t>
      </w:r>
      <w:r>
        <w:rPr>
          <w:spacing w:val="-33"/>
          <w:w w:val="115"/>
        </w:rPr>
        <w:t xml:space="preserve"> </w:t>
      </w:r>
      <w:r>
        <w:rPr>
          <w:w w:val="115"/>
        </w:rPr>
        <w:t>large</w:t>
      </w:r>
      <w:r>
        <w:rPr>
          <w:spacing w:val="-13"/>
          <w:w w:val="115"/>
        </w:rPr>
        <w:t xml:space="preserve"> </w:t>
      </w:r>
      <w:r>
        <w:rPr>
          <w:w w:val="115"/>
        </w:rPr>
        <w:t>the</w:t>
      </w:r>
      <w:r>
        <w:rPr>
          <w:spacing w:val="-4"/>
          <w:w w:val="115"/>
        </w:rPr>
        <w:t xml:space="preserve"> </w:t>
      </w:r>
      <w:r>
        <w:rPr>
          <w:w w:val="115"/>
        </w:rPr>
        <w:t>number of degrees of freedom must be to achieve a good</w:t>
      </w:r>
      <w:r>
        <w:rPr>
          <w:spacing w:val="37"/>
          <w:w w:val="115"/>
        </w:rPr>
        <w:t xml:space="preserve"> </w:t>
      </w:r>
      <w:r>
        <w:rPr>
          <w:w w:val="115"/>
        </w:rPr>
        <w:t>approximation.</w:t>
      </w:r>
    </w:p>
    <w:p w14:paraId="727E41F7" w14:textId="77777777" w:rsidR="0095374D" w:rsidRDefault="0095374D">
      <w:pPr>
        <w:spacing w:line="261" w:lineRule="auto"/>
        <w:jc w:val="both"/>
        <w:sectPr w:rsidR="0095374D">
          <w:pgSz w:w="12020" w:h="15520"/>
          <w:pgMar w:top="940" w:right="840" w:bottom="280" w:left="1700" w:header="720" w:footer="720" w:gutter="0"/>
          <w:cols w:space="720"/>
        </w:sectPr>
      </w:pPr>
    </w:p>
    <w:p w14:paraId="70B583DC" w14:textId="77777777" w:rsidR="0095374D" w:rsidRDefault="00120892">
      <w:pPr>
        <w:pStyle w:val="Heading3"/>
        <w:tabs>
          <w:tab w:val="right" w:pos="7267"/>
        </w:tabs>
        <w:spacing w:before="79"/>
        <w:rPr>
          <w:rFonts w:ascii="Arial"/>
          <w:i w:val="0"/>
          <w:sz w:val="18"/>
        </w:rPr>
      </w:pPr>
      <w:r>
        <w:rPr>
          <w:w w:val="105"/>
        </w:rPr>
        <w:lastRenderedPageBreak/>
        <w:t>Investigating statistical approximations with</w:t>
      </w:r>
      <w:r>
        <w:rPr>
          <w:spacing w:val="12"/>
          <w:w w:val="105"/>
        </w:rPr>
        <w:t xml:space="preserve"> </w:t>
      </w:r>
      <w:r>
        <w:rPr>
          <w:w w:val="105"/>
        </w:rPr>
        <w:t>computer</w:t>
      </w:r>
      <w:r>
        <w:rPr>
          <w:spacing w:val="5"/>
          <w:w w:val="105"/>
        </w:rPr>
        <w:t xml:space="preserve"> </w:t>
      </w:r>
      <w:r>
        <w:rPr>
          <w:w w:val="105"/>
        </w:rPr>
        <w:t>graphics</w:t>
      </w:r>
      <w:r>
        <w:rPr>
          <w:w w:val="105"/>
        </w:rPr>
        <w:tab/>
      </w:r>
      <w:r>
        <w:rPr>
          <w:rFonts w:ascii="Arial"/>
          <w:i w:val="0"/>
          <w:w w:val="105"/>
          <w:sz w:val="18"/>
        </w:rPr>
        <w:t>889</w:t>
      </w:r>
    </w:p>
    <w:p w14:paraId="7E9074BF" w14:textId="77777777" w:rsidR="0095374D" w:rsidRDefault="00120892">
      <w:pPr>
        <w:pStyle w:val="BodyText"/>
        <w:spacing w:before="5"/>
        <w:rPr>
          <w:rFonts w:ascii="Arial"/>
          <w:sz w:val="20"/>
        </w:rPr>
      </w:pPr>
      <w:r>
        <w:pict w14:anchorId="3FAC629D">
          <v:group id="_x0000_s1032" style="position:absolute;margin-left:99.05pt;margin-top:13.75pt;width:258.7pt;height:151.2pt;z-index:-15720448;mso-wrap-distance-left:0;mso-wrap-distance-right:0;mso-position-horizontal-relative:page" coordorigin="1981,275" coordsize="5174,3024">
            <v:shape id="_x0000_s1034" type="#_x0000_t75" style="position:absolute;left:1980;top:274;width:5174;height:2942">
              <v:imagedata r:id="rId18" o:title=""/>
            </v:shape>
            <v:line id="_x0000_s1033" style="position:absolute" from="1981,3288" to="7154,3288" strokeweight=".33911mm"/>
            <w10:wrap type="topAndBottom" anchorx="page"/>
          </v:group>
        </w:pict>
      </w:r>
    </w:p>
    <w:p w14:paraId="06DBBDE6" w14:textId="77777777" w:rsidR="0095374D" w:rsidRDefault="00120892">
      <w:pPr>
        <w:spacing w:before="170" w:line="223" w:lineRule="auto"/>
        <w:ind w:left="118" w:right="2112"/>
        <w:jc w:val="center"/>
        <w:rPr>
          <w:sz w:val="18"/>
        </w:rPr>
      </w:pPr>
      <w:r>
        <w:rPr>
          <w:w w:val="110"/>
          <w:sz w:val="18"/>
        </w:rPr>
        <w:t>Figure 9. t-Distributions with 1, 5, 10, 15, 20 and 25 degrees of freedom versus the approximating normal distribution.</w:t>
      </w:r>
    </w:p>
    <w:p w14:paraId="3710D36F" w14:textId="77777777" w:rsidR="0095374D" w:rsidRDefault="00120892">
      <w:pPr>
        <w:pStyle w:val="BodyText"/>
        <w:spacing w:before="8"/>
        <w:rPr>
          <w:sz w:val="14"/>
        </w:rPr>
      </w:pPr>
      <w:r>
        <w:pict w14:anchorId="534FF40E">
          <v:group id="_x0000_s1029" style="position:absolute;margin-left:102.4pt;margin-top:10.9pt;width:258.2pt;height:159.6pt;z-index:-15719936;mso-wrap-distance-left:0;mso-wrap-distance-right:0;mso-position-horizontal-relative:page" coordorigin="2048,218" coordsize="5164,3192">
            <v:shape id="_x0000_s1031" type="#_x0000_t75" style="position:absolute;left:2052;top:314;width:5159;height:3096">
              <v:imagedata r:id="rId19" o:title=""/>
            </v:shape>
            <v:line id="_x0000_s1030" style="position:absolute" from="2058,1333" to="2058,218" strokeweight=".33922mm"/>
            <w10:wrap type="topAndBottom" anchorx="page"/>
          </v:group>
        </w:pict>
      </w:r>
    </w:p>
    <w:p w14:paraId="1B8C099E" w14:textId="77777777" w:rsidR="0095374D" w:rsidRDefault="00120892">
      <w:pPr>
        <w:ind w:left="180" w:right="2112"/>
        <w:jc w:val="center"/>
        <w:rPr>
          <w:sz w:val="18"/>
        </w:rPr>
      </w:pPr>
      <w:r>
        <w:rPr>
          <w:w w:val="105"/>
          <w:sz w:val="18"/>
        </w:rPr>
        <w:t xml:space="preserve">Figure 10. Sequence of chi-square distributions based on 3, </w:t>
      </w:r>
      <w:r>
        <w:rPr>
          <w:w w:val="105"/>
          <w:sz w:val="25"/>
        </w:rPr>
        <w:t xml:space="preserve">5, </w:t>
      </w:r>
      <w:r>
        <w:rPr>
          <w:w w:val="105"/>
          <w:sz w:val="18"/>
        </w:rPr>
        <w:t>7, ... , 15 degrees of freedom.</w:t>
      </w:r>
    </w:p>
    <w:p w14:paraId="6659A007" w14:textId="77777777" w:rsidR="0095374D" w:rsidRDefault="0095374D">
      <w:pPr>
        <w:pStyle w:val="BodyText"/>
        <w:rPr>
          <w:sz w:val="20"/>
        </w:rPr>
      </w:pPr>
    </w:p>
    <w:p w14:paraId="175D1E23" w14:textId="77777777" w:rsidR="0095374D" w:rsidRDefault="00120892">
      <w:pPr>
        <w:pStyle w:val="BodyText"/>
        <w:spacing w:before="3"/>
        <w:rPr>
          <w:sz w:val="28"/>
        </w:rPr>
      </w:pPr>
      <w:r>
        <w:pict w14:anchorId="3D52A0D1">
          <v:group id="_x0000_s1026" style="position:absolute;margin-left:102.4pt;margin-top:18.7pt;width:257.25pt;height:156.25pt;z-index:-15719424;mso-wrap-distance-left:0;mso-wrap-distance-right:0;mso-position-horizontal-relative:page" coordorigin="2048,374" coordsize="5145,3125">
            <v:shape id="_x0000_s1028" type="#_x0000_t75" style="position:absolute;left:2052;top:739;width:5140;height:2759">
              <v:imagedata r:id="rId20" o:title=""/>
            </v:shape>
            <v:line id="_x0000_s1027" style="position:absolute" from="2058,1182" to="2058,374" strokeweight=".33922mm"/>
            <w10:wrap type="topAndBottom" anchorx="page"/>
          </v:group>
        </w:pict>
      </w:r>
    </w:p>
    <w:p w14:paraId="6A59E646" w14:textId="77777777" w:rsidR="0095374D" w:rsidRDefault="00120892">
      <w:pPr>
        <w:spacing w:before="104" w:line="228" w:lineRule="auto"/>
        <w:ind w:left="169" w:right="2112"/>
        <w:jc w:val="center"/>
        <w:rPr>
          <w:sz w:val="18"/>
        </w:rPr>
      </w:pPr>
      <w:r>
        <w:rPr>
          <w:w w:val="110"/>
          <w:sz w:val="18"/>
        </w:rPr>
        <w:t>Figure 11. Chi-square distribution with 20 degrees of freedom versus the approximating normal distribution withµ= 18.</w:t>
      </w:r>
    </w:p>
    <w:p w14:paraId="15E4092A" w14:textId="77777777" w:rsidR="0095374D" w:rsidRDefault="0095374D">
      <w:pPr>
        <w:spacing w:line="228" w:lineRule="auto"/>
        <w:jc w:val="center"/>
        <w:rPr>
          <w:sz w:val="18"/>
        </w:rPr>
        <w:sectPr w:rsidR="0095374D">
          <w:pgSz w:w="11960" w:h="15480"/>
          <w:pgMar w:top="900" w:right="1680" w:bottom="280" w:left="940" w:header="720" w:footer="720" w:gutter="0"/>
          <w:cols w:space="720"/>
        </w:sectPr>
      </w:pPr>
    </w:p>
    <w:p w14:paraId="68403BCA" w14:textId="77777777" w:rsidR="0095374D" w:rsidRDefault="00120892">
      <w:pPr>
        <w:tabs>
          <w:tab w:val="left" w:pos="3032"/>
        </w:tabs>
        <w:spacing w:before="68"/>
        <w:ind w:left="2095"/>
        <w:rPr>
          <w:i/>
          <w:sz w:val="20"/>
        </w:rPr>
      </w:pPr>
      <w:r>
        <w:rPr>
          <w:w w:val="105"/>
          <w:sz w:val="20"/>
        </w:rPr>
        <w:lastRenderedPageBreak/>
        <w:t>890</w:t>
      </w:r>
      <w:r>
        <w:rPr>
          <w:w w:val="105"/>
          <w:sz w:val="20"/>
        </w:rPr>
        <w:tab/>
      </w:r>
      <w:r>
        <w:rPr>
          <w:i/>
          <w:w w:val="105"/>
          <w:sz w:val="20"/>
        </w:rPr>
        <w:t>Investigating statis</w:t>
      </w:r>
      <w:r>
        <w:rPr>
          <w:i/>
          <w:w w:val="105"/>
          <w:sz w:val="20"/>
        </w:rPr>
        <w:t>tical approximations with computer</w:t>
      </w:r>
      <w:r>
        <w:rPr>
          <w:i/>
          <w:spacing w:val="-17"/>
          <w:w w:val="105"/>
          <w:sz w:val="20"/>
        </w:rPr>
        <w:t xml:space="preserve"> </w:t>
      </w:r>
      <w:r>
        <w:rPr>
          <w:i/>
          <w:w w:val="105"/>
          <w:sz w:val="20"/>
        </w:rPr>
        <w:t>graphics</w:t>
      </w:r>
    </w:p>
    <w:p w14:paraId="0342A2AE" w14:textId="77777777" w:rsidR="0095374D" w:rsidRDefault="0095374D">
      <w:pPr>
        <w:pStyle w:val="BodyText"/>
        <w:spacing w:before="10"/>
        <w:rPr>
          <w:i/>
          <w:sz w:val="18"/>
        </w:rPr>
      </w:pPr>
    </w:p>
    <w:p w14:paraId="2E67AF13" w14:textId="77777777" w:rsidR="0095374D" w:rsidRDefault="00120892">
      <w:pPr>
        <w:spacing w:line="247" w:lineRule="auto"/>
        <w:ind w:left="2100" w:right="114" w:firstLine="302"/>
        <w:jc w:val="both"/>
        <w:rPr>
          <w:sz w:val="20"/>
        </w:rPr>
      </w:pPr>
      <w:r>
        <w:rPr>
          <w:w w:val="110"/>
          <w:sz w:val="20"/>
        </w:rPr>
        <w:t>Clearly there are many other instances of statistical approximations that could also</w:t>
      </w:r>
      <w:r>
        <w:rPr>
          <w:spacing w:val="-14"/>
          <w:w w:val="110"/>
          <w:sz w:val="20"/>
        </w:rPr>
        <w:t xml:space="preserve"> </w:t>
      </w:r>
      <w:r>
        <w:rPr>
          <w:w w:val="110"/>
          <w:sz w:val="20"/>
        </w:rPr>
        <w:t>be</w:t>
      </w:r>
      <w:r>
        <w:rPr>
          <w:spacing w:val="-21"/>
          <w:w w:val="110"/>
          <w:sz w:val="20"/>
        </w:rPr>
        <w:t xml:space="preserve"> </w:t>
      </w:r>
      <w:r>
        <w:rPr>
          <w:w w:val="110"/>
          <w:sz w:val="20"/>
        </w:rPr>
        <w:t>displayed</w:t>
      </w:r>
      <w:r>
        <w:rPr>
          <w:spacing w:val="-5"/>
          <w:w w:val="110"/>
          <w:sz w:val="20"/>
        </w:rPr>
        <w:t xml:space="preserve"> </w:t>
      </w:r>
      <w:r>
        <w:rPr>
          <w:w w:val="110"/>
          <w:sz w:val="20"/>
        </w:rPr>
        <w:t>and</w:t>
      </w:r>
      <w:r>
        <w:rPr>
          <w:spacing w:val="-16"/>
          <w:w w:val="110"/>
          <w:sz w:val="20"/>
        </w:rPr>
        <w:t xml:space="preserve"> </w:t>
      </w:r>
      <w:r>
        <w:rPr>
          <w:w w:val="110"/>
          <w:sz w:val="20"/>
        </w:rPr>
        <w:t>explored</w:t>
      </w:r>
      <w:r>
        <w:rPr>
          <w:spacing w:val="-9"/>
          <w:w w:val="110"/>
          <w:sz w:val="20"/>
        </w:rPr>
        <w:t xml:space="preserve"> </w:t>
      </w:r>
      <w:r>
        <w:rPr>
          <w:w w:val="110"/>
          <w:sz w:val="20"/>
        </w:rPr>
        <w:t>via</w:t>
      </w:r>
      <w:r>
        <w:rPr>
          <w:spacing w:val="-20"/>
          <w:w w:val="110"/>
          <w:sz w:val="20"/>
        </w:rPr>
        <w:t xml:space="preserve"> </w:t>
      </w:r>
      <w:r>
        <w:rPr>
          <w:w w:val="110"/>
          <w:sz w:val="20"/>
        </w:rPr>
        <w:t>computer</w:t>
      </w:r>
      <w:r>
        <w:rPr>
          <w:spacing w:val="-10"/>
          <w:w w:val="110"/>
          <w:sz w:val="20"/>
        </w:rPr>
        <w:t xml:space="preserve"> </w:t>
      </w:r>
      <w:r>
        <w:rPr>
          <w:w w:val="110"/>
          <w:sz w:val="20"/>
        </w:rPr>
        <w:t>graphics.</w:t>
      </w:r>
      <w:r>
        <w:rPr>
          <w:spacing w:val="-10"/>
          <w:w w:val="110"/>
          <w:sz w:val="20"/>
        </w:rPr>
        <w:t xml:space="preserve"> </w:t>
      </w:r>
      <w:r>
        <w:rPr>
          <w:w w:val="110"/>
          <w:sz w:val="20"/>
        </w:rPr>
        <w:t>However,</w:t>
      </w:r>
      <w:r>
        <w:rPr>
          <w:spacing w:val="-11"/>
          <w:w w:val="110"/>
          <w:sz w:val="20"/>
        </w:rPr>
        <w:t xml:space="preserve"> </w:t>
      </w:r>
      <w:r>
        <w:rPr>
          <w:w w:val="110"/>
          <w:sz w:val="20"/>
        </w:rPr>
        <w:t>the</w:t>
      </w:r>
      <w:r>
        <w:rPr>
          <w:spacing w:val="-12"/>
          <w:w w:val="110"/>
          <w:sz w:val="20"/>
        </w:rPr>
        <w:t xml:space="preserve"> </w:t>
      </w:r>
      <w:r>
        <w:rPr>
          <w:w w:val="110"/>
          <w:sz w:val="20"/>
        </w:rPr>
        <w:t>cases</w:t>
      </w:r>
      <w:r>
        <w:rPr>
          <w:spacing w:val="-18"/>
          <w:w w:val="110"/>
          <w:sz w:val="20"/>
        </w:rPr>
        <w:t xml:space="preserve"> </w:t>
      </w:r>
      <w:r>
        <w:rPr>
          <w:w w:val="110"/>
          <w:sz w:val="20"/>
        </w:rPr>
        <w:t>we</w:t>
      </w:r>
      <w:r>
        <w:rPr>
          <w:spacing w:val="-19"/>
          <w:w w:val="110"/>
          <w:sz w:val="20"/>
        </w:rPr>
        <w:t xml:space="preserve"> </w:t>
      </w:r>
      <w:r>
        <w:rPr>
          <w:w w:val="110"/>
          <w:sz w:val="20"/>
        </w:rPr>
        <w:t>have considered are the ones most appropriate to an introductory</w:t>
      </w:r>
      <w:r>
        <w:rPr>
          <w:spacing w:val="-12"/>
          <w:w w:val="110"/>
          <w:sz w:val="20"/>
        </w:rPr>
        <w:t xml:space="preserve"> </w:t>
      </w:r>
      <w:r>
        <w:rPr>
          <w:w w:val="110"/>
          <w:sz w:val="20"/>
        </w:rPr>
        <w:t>course.</w:t>
      </w:r>
    </w:p>
    <w:p w14:paraId="5AB438C8" w14:textId="77777777" w:rsidR="0095374D" w:rsidRDefault="0095374D">
      <w:pPr>
        <w:pStyle w:val="BodyText"/>
        <w:rPr>
          <w:sz w:val="22"/>
        </w:rPr>
      </w:pPr>
    </w:p>
    <w:p w14:paraId="4EF32912" w14:textId="77777777" w:rsidR="0095374D" w:rsidRDefault="0095374D">
      <w:pPr>
        <w:pStyle w:val="BodyText"/>
        <w:spacing w:before="5"/>
      </w:pPr>
    </w:p>
    <w:p w14:paraId="617B7E44" w14:textId="77777777" w:rsidR="0095374D" w:rsidRDefault="00120892">
      <w:pPr>
        <w:ind w:left="4817"/>
        <w:rPr>
          <w:b/>
          <w:sz w:val="20"/>
        </w:rPr>
      </w:pPr>
      <w:r>
        <w:rPr>
          <w:b/>
          <w:w w:val="115"/>
          <w:sz w:val="20"/>
        </w:rPr>
        <w:t>Acknowledgment</w:t>
      </w:r>
    </w:p>
    <w:p w14:paraId="59A7D1AA" w14:textId="77777777" w:rsidR="0095374D" w:rsidRDefault="00120892">
      <w:pPr>
        <w:spacing w:before="10" w:line="244" w:lineRule="auto"/>
        <w:ind w:left="2101" w:firstLine="288"/>
        <w:rPr>
          <w:sz w:val="20"/>
        </w:rPr>
      </w:pPr>
      <w:r>
        <w:rPr>
          <w:w w:val="110"/>
          <w:sz w:val="20"/>
        </w:rPr>
        <w:t>The first author gratefully acknowledges the support provided by a faculty research grant from New York Institute of Technology.</w:t>
      </w:r>
    </w:p>
    <w:p w14:paraId="1623543B" w14:textId="77777777" w:rsidR="0095374D" w:rsidRDefault="0095374D">
      <w:pPr>
        <w:pStyle w:val="BodyText"/>
        <w:spacing w:before="6"/>
        <w:rPr>
          <w:sz w:val="21"/>
        </w:rPr>
      </w:pPr>
    </w:p>
    <w:p w14:paraId="64631D5E" w14:textId="77777777" w:rsidR="0095374D" w:rsidRDefault="00120892">
      <w:pPr>
        <w:pStyle w:val="Heading2"/>
        <w:spacing w:line="228" w:lineRule="exact"/>
        <w:ind w:left="5151"/>
      </w:pPr>
      <w:r>
        <w:rPr>
          <w:w w:val="115"/>
        </w:rPr>
        <w:t>References</w:t>
      </w:r>
    </w:p>
    <w:p w14:paraId="496A995B" w14:textId="77777777" w:rsidR="0095374D" w:rsidRDefault="00120892">
      <w:pPr>
        <w:pStyle w:val="ListParagraph"/>
        <w:numPr>
          <w:ilvl w:val="0"/>
          <w:numId w:val="1"/>
        </w:numPr>
        <w:tabs>
          <w:tab w:val="left" w:pos="2425"/>
        </w:tabs>
        <w:spacing w:line="227" w:lineRule="exact"/>
        <w:rPr>
          <w:sz w:val="18"/>
        </w:rPr>
      </w:pPr>
      <w:r>
        <w:rPr>
          <w:w w:val="105"/>
          <w:sz w:val="14"/>
        </w:rPr>
        <w:t xml:space="preserve">GORDON, </w:t>
      </w:r>
      <w:r>
        <w:rPr>
          <w:w w:val="105"/>
          <w:sz w:val="18"/>
        </w:rPr>
        <w:t xml:space="preserve">F. S., 1988, </w:t>
      </w:r>
      <w:r>
        <w:rPr>
          <w:i/>
          <w:w w:val="105"/>
          <w:sz w:val="18"/>
        </w:rPr>
        <w:t xml:space="preserve">Computers and Mathematics, </w:t>
      </w:r>
      <w:r>
        <w:rPr>
          <w:w w:val="105"/>
          <w:sz w:val="18"/>
        </w:rPr>
        <w:t xml:space="preserve">edited by D. A. Smith, </w:t>
      </w:r>
      <w:r>
        <w:rPr>
          <w:w w:val="105"/>
          <w:sz w:val="14"/>
        </w:rPr>
        <w:t xml:space="preserve">G. </w:t>
      </w:r>
      <w:r>
        <w:rPr>
          <w:rFonts w:ascii="Arial"/>
          <w:b/>
          <w:w w:val="105"/>
          <w:sz w:val="21"/>
        </w:rPr>
        <w:t>J.</w:t>
      </w:r>
      <w:r>
        <w:rPr>
          <w:rFonts w:ascii="Arial"/>
          <w:b/>
          <w:spacing w:val="-2"/>
          <w:w w:val="105"/>
          <w:sz w:val="21"/>
        </w:rPr>
        <w:t xml:space="preserve"> </w:t>
      </w:r>
      <w:r>
        <w:rPr>
          <w:w w:val="105"/>
          <w:sz w:val="18"/>
        </w:rPr>
        <w:t>Porter,</w:t>
      </w:r>
    </w:p>
    <w:p w14:paraId="198A1BB7" w14:textId="77777777" w:rsidR="0095374D" w:rsidRDefault="00120892">
      <w:pPr>
        <w:spacing w:line="195" w:lineRule="exact"/>
        <w:ind w:left="2656"/>
        <w:rPr>
          <w:sz w:val="18"/>
        </w:rPr>
      </w:pPr>
      <w:r>
        <w:rPr>
          <w:w w:val="110"/>
          <w:sz w:val="18"/>
        </w:rPr>
        <w:t xml:space="preserve">L. C. </w:t>
      </w:r>
      <w:proofErr w:type="spellStart"/>
      <w:r>
        <w:rPr>
          <w:w w:val="110"/>
          <w:sz w:val="18"/>
        </w:rPr>
        <w:t>Leinbach</w:t>
      </w:r>
      <w:proofErr w:type="spellEnd"/>
      <w:r>
        <w:rPr>
          <w:w w:val="110"/>
          <w:sz w:val="18"/>
        </w:rPr>
        <w:t xml:space="preserve"> and </w:t>
      </w:r>
      <w:r>
        <w:rPr>
          <w:w w:val="110"/>
          <w:sz w:val="19"/>
        </w:rPr>
        <w:t xml:space="preserve">R. </w:t>
      </w:r>
      <w:r>
        <w:rPr>
          <w:w w:val="110"/>
          <w:sz w:val="18"/>
        </w:rPr>
        <w:t>H. Wenge</w:t>
      </w:r>
      <w:r>
        <w:rPr>
          <w:w w:val="110"/>
          <w:sz w:val="18"/>
        </w:rPr>
        <w:t xml:space="preserve">r, </w:t>
      </w:r>
      <w:r>
        <w:rPr>
          <w:i/>
          <w:w w:val="110"/>
          <w:sz w:val="18"/>
        </w:rPr>
        <w:t xml:space="preserve">MAA </w:t>
      </w:r>
      <w:r>
        <w:rPr>
          <w:w w:val="110"/>
          <w:sz w:val="18"/>
        </w:rPr>
        <w:t>Notes No. 9 (Washington: MAA).</w:t>
      </w:r>
    </w:p>
    <w:p w14:paraId="62560548" w14:textId="77777777" w:rsidR="0095374D" w:rsidRDefault="00120892">
      <w:pPr>
        <w:pStyle w:val="ListParagraph"/>
        <w:numPr>
          <w:ilvl w:val="0"/>
          <w:numId w:val="1"/>
        </w:numPr>
        <w:tabs>
          <w:tab w:val="left" w:pos="2421"/>
        </w:tabs>
        <w:ind w:left="2420" w:hanging="314"/>
        <w:rPr>
          <w:sz w:val="18"/>
        </w:rPr>
      </w:pPr>
      <w:r>
        <w:rPr>
          <w:w w:val="110"/>
          <w:sz w:val="14"/>
        </w:rPr>
        <w:t xml:space="preserve">GORDON, </w:t>
      </w:r>
      <w:r>
        <w:rPr>
          <w:w w:val="110"/>
          <w:sz w:val="18"/>
        </w:rPr>
        <w:t xml:space="preserve">F. S., 1987, </w:t>
      </w:r>
      <w:r>
        <w:rPr>
          <w:i/>
          <w:w w:val="110"/>
          <w:sz w:val="18"/>
        </w:rPr>
        <w:t xml:space="preserve">Math. </w:t>
      </w:r>
      <w:proofErr w:type="spellStart"/>
      <w:r>
        <w:rPr>
          <w:i/>
          <w:w w:val="110"/>
          <w:sz w:val="18"/>
        </w:rPr>
        <w:t>Comput</w:t>
      </w:r>
      <w:proofErr w:type="spellEnd"/>
      <w:r>
        <w:rPr>
          <w:i/>
          <w:w w:val="110"/>
          <w:sz w:val="18"/>
        </w:rPr>
        <w:t xml:space="preserve">. Educ., </w:t>
      </w:r>
      <w:r>
        <w:rPr>
          <w:b/>
          <w:w w:val="110"/>
          <w:sz w:val="19"/>
        </w:rPr>
        <w:t>21,</w:t>
      </w:r>
      <w:r>
        <w:rPr>
          <w:b/>
          <w:spacing w:val="12"/>
          <w:w w:val="110"/>
          <w:sz w:val="19"/>
        </w:rPr>
        <w:t xml:space="preserve"> </w:t>
      </w:r>
      <w:r>
        <w:rPr>
          <w:w w:val="110"/>
          <w:sz w:val="18"/>
        </w:rPr>
        <w:t>48.</w:t>
      </w:r>
    </w:p>
    <w:p w14:paraId="19159824" w14:textId="77777777" w:rsidR="0095374D" w:rsidRDefault="00120892">
      <w:pPr>
        <w:pStyle w:val="ListParagraph"/>
        <w:numPr>
          <w:ilvl w:val="0"/>
          <w:numId w:val="1"/>
        </w:numPr>
        <w:tabs>
          <w:tab w:val="left" w:pos="2421"/>
        </w:tabs>
        <w:spacing w:line="207" w:lineRule="exact"/>
        <w:ind w:left="2420" w:hanging="314"/>
        <w:rPr>
          <w:sz w:val="18"/>
        </w:rPr>
      </w:pPr>
      <w:r>
        <w:rPr>
          <w:w w:val="105"/>
          <w:sz w:val="14"/>
        </w:rPr>
        <w:t xml:space="preserve">GORDON, </w:t>
      </w:r>
      <w:r>
        <w:rPr>
          <w:w w:val="105"/>
          <w:sz w:val="18"/>
        </w:rPr>
        <w:t xml:space="preserve">F. S., and </w:t>
      </w:r>
      <w:r>
        <w:rPr>
          <w:w w:val="105"/>
          <w:sz w:val="14"/>
        </w:rPr>
        <w:t xml:space="preserve">GORDON, </w:t>
      </w:r>
      <w:r>
        <w:rPr>
          <w:w w:val="105"/>
          <w:sz w:val="18"/>
        </w:rPr>
        <w:t xml:space="preserve">S. P., 1989, </w:t>
      </w:r>
      <w:r>
        <w:rPr>
          <w:i/>
          <w:w w:val="105"/>
          <w:sz w:val="18"/>
        </w:rPr>
        <w:t xml:space="preserve">Collegiate Microcomputer, </w:t>
      </w:r>
      <w:r>
        <w:rPr>
          <w:b/>
          <w:w w:val="105"/>
          <w:sz w:val="20"/>
        </w:rPr>
        <w:t>7,</w:t>
      </w:r>
      <w:r>
        <w:rPr>
          <w:b/>
          <w:spacing w:val="-28"/>
          <w:w w:val="105"/>
          <w:sz w:val="20"/>
        </w:rPr>
        <w:t xml:space="preserve"> </w:t>
      </w:r>
      <w:r>
        <w:rPr>
          <w:w w:val="105"/>
          <w:sz w:val="18"/>
        </w:rPr>
        <w:t>185.</w:t>
      </w:r>
    </w:p>
    <w:p w14:paraId="6C7A4FA7" w14:textId="77777777" w:rsidR="0095374D" w:rsidRDefault="00120892">
      <w:pPr>
        <w:pStyle w:val="ListParagraph"/>
        <w:numPr>
          <w:ilvl w:val="0"/>
          <w:numId w:val="1"/>
        </w:numPr>
        <w:tabs>
          <w:tab w:val="left" w:pos="2413"/>
        </w:tabs>
        <w:spacing w:line="197" w:lineRule="exact"/>
        <w:ind w:left="2412" w:hanging="316"/>
        <w:rPr>
          <w:sz w:val="18"/>
        </w:rPr>
      </w:pPr>
      <w:r>
        <w:rPr>
          <w:rFonts w:ascii="Arial"/>
          <w:w w:val="120"/>
          <w:sz w:val="12"/>
        </w:rPr>
        <w:t xml:space="preserve">ZEHNA, </w:t>
      </w:r>
      <w:r>
        <w:rPr>
          <w:w w:val="120"/>
          <w:sz w:val="18"/>
        </w:rPr>
        <w:t xml:space="preserve">P.,1987, </w:t>
      </w:r>
      <w:r>
        <w:rPr>
          <w:i/>
          <w:w w:val="120"/>
          <w:sz w:val="18"/>
        </w:rPr>
        <w:t>MAA Monthly,</w:t>
      </w:r>
      <w:r>
        <w:rPr>
          <w:i/>
          <w:spacing w:val="-21"/>
          <w:w w:val="120"/>
          <w:sz w:val="18"/>
        </w:rPr>
        <w:t xml:space="preserve"> </w:t>
      </w:r>
      <w:r>
        <w:rPr>
          <w:w w:val="120"/>
          <w:sz w:val="18"/>
        </w:rPr>
        <w:t>94,984.</w:t>
      </w:r>
    </w:p>
    <w:sectPr w:rsidR="0095374D">
      <w:pgSz w:w="11900" w:h="15440"/>
      <w:pgMar w:top="940" w:right="820" w:bottom="280"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D7612F"/>
    <w:multiLevelType w:val="hybridMultilevel"/>
    <w:tmpl w:val="3E161E80"/>
    <w:lvl w:ilvl="0" w:tplc="7612F514">
      <w:start w:val="1"/>
      <w:numFmt w:val="decimal"/>
      <w:lvlText w:val="[%1]"/>
      <w:lvlJc w:val="left"/>
      <w:pPr>
        <w:ind w:left="2424" w:hanging="318"/>
        <w:jc w:val="left"/>
      </w:pPr>
      <w:rPr>
        <w:rFonts w:ascii="Times New Roman" w:eastAsia="Times New Roman" w:hAnsi="Times New Roman" w:cs="Times New Roman" w:hint="default"/>
        <w:w w:val="107"/>
        <w:sz w:val="18"/>
        <w:szCs w:val="18"/>
      </w:rPr>
    </w:lvl>
    <w:lvl w:ilvl="1" w:tplc="A04029F0">
      <w:numFmt w:val="bullet"/>
      <w:lvlText w:val="•"/>
      <w:lvlJc w:val="left"/>
      <w:pPr>
        <w:ind w:left="2900" w:hanging="318"/>
      </w:pPr>
      <w:rPr>
        <w:rFonts w:hint="default"/>
      </w:rPr>
    </w:lvl>
    <w:lvl w:ilvl="2" w:tplc="5266756A">
      <w:numFmt w:val="bullet"/>
      <w:lvlText w:val="•"/>
      <w:lvlJc w:val="left"/>
      <w:pPr>
        <w:ind w:left="3621" w:hanging="318"/>
      </w:pPr>
      <w:rPr>
        <w:rFonts w:hint="default"/>
      </w:rPr>
    </w:lvl>
    <w:lvl w:ilvl="3" w:tplc="F78E8454">
      <w:numFmt w:val="bullet"/>
      <w:lvlText w:val="•"/>
      <w:lvlJc w:val="left"/>
      <w:pPr>
        <w:ind w:left="4342" w:hanging="318"/>
      </w:pPr>
      <w:rPr>
        <w:rFonts w:hint="default"/>
      </w:rPr>
    </w:lvl>
    <w:lvl w:ilvl="4" w:tplc="F5BE1642">
      <w:numFmt w:val="bullet"/>
      <w:lvlText w:val="•"/>
      <w:lvlJc w:val="left"/>
      <w:pPr>
        <w:ind w:left="5064" w:hanging="318"/>
      </w:pPr>
      <w:rPr>
        <w:rFonts w:hint="default"/>
      </w:rPr>
    </w:lvl>
    <w:lvl w:ilvl="5" w:tplc="6868E02E">
      <w:numFmt w:val="bullet"/>
      <w:lvlText w:val="•"/>
      <w:lvlJc w:val="left"/>
      <w:pPr>
        <w:ind w:left="5785" w:hanging="318"/>
      </w:pPr>
      <w:rPr>
        <w:rFonts w:hint="default"/>
      </w:rPr>
    </w:lvl>
    <w:lvl w:ilvl="6" w:tplc="D7D6B54E">
      <w:numFmt w:val="bullet"/>
      <w:lvlText w:val="•"/>
      <w:lvlJc w:val="left"/>
      <w:pPr>
        <w:ind w:left="6506" w:hanging="318"/>
      </w:pPr>
      <w:rPr>
        <w:rFonts w:hint="default"/>
      </w:rPr>
    </w:lvl>
    <w:lvl w:ilvl="7" w:tplc="FA6ED9A4">
      <w:numFmt w:val="bullet"/>
      <w:lvlText w:val="•"/>
      <w:lvlJc w:val="left"/>
      <w:pPr>
        <w:ind w:left="7228" w:hanging="318"/>
      </w:pPr>
      <w:rPr>
        <w:rFonts w:hint="default"/>
      </w:rPr>
    </w:lvl>
    <w:lvl w:ilvl="8" w:tplc="F9EC72E6">
      <w:numFmt w:val="bullet"/>
      <w:lvlText w:val="•"/>
      <w:lvlJc w:val="left"/>
      <w:pPr>
        <w:ind w:left="7949" w:hanging="31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95374D"/>
    <w:rsid w:val="00120892"/>
    <w:rsid w:val="009537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6"/>
    <o:shapelayout v:ext="edit">
      <o:idmap v:ext="edit" data="1"/>
    </o:shapelayout>
  </w:shapeDefaults>
  <w:decimalSymbol w:val="."/>
  <w:listSeparator w:val=","/>
  <w14:docId w14:val="596F4423"/>
  <w15:docId w15:val="{2D9551D7-CF5C-4319-8C41-5B9C34C80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374"/>
      <w:outlineLvl w:val="0"/>
    </w:pPr>
    <w:rPr>
      <w:b/>
      <w:bCs/>
      <w:sz w:val="24"/>
      <w:szCs w:val="24"/>
    </w:rPr>
  </w:style>
  <w:style w:type="paragraph" w:styleId="Heading2">
    <w:name w:val="heading 2"/>
    <w:basedOn w:val="Normal"/>
    <w:uiPriority w:val="9"/>
    <w:unhideWhenUsed/>
    <w:qFormat/>
    <w:pPr>
      <w:ind w:left="4817"/>
      <w:outlineLvl w:val="1"/>
    </w:pPr>
    <w:rPr>
      <w:b/>
      <w:bCs/>
      <w:sz w:val="20"/>
      <w:szCs w:val="20"/>
    </w:rPr>
  </w:style>
  <w:style w:type="paragraph" w:styleId="Heading3">
    <w:name w:val="heading 3"/>
    <w:basedOn w:val="Normal"/>
    <w:uiPriority w:val="9"/>
    <w:unhideWhenUsed/>
    <w:qFormat/>
    <w:pPr>
      <w:spacing w:before="68"/>
      <w:ind w:left="1032"/>
      <w:outlineLvl w:val="2"/>
    </w:pPr>
    <w:rPr>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Title">
    <w:name w:val="Title"/>
    <w:basedOn w:val="Normal"/>
    <w:uiPriority w:val="10"/>
    <w:qFormat/>
    <w:pPr>
      <w:ind w:left="1622" w:right="2479"/>
    </w:pPr>
    <w:rPr>
      <w:rFonts w:ascii="Arial" w:eastAsia="Arial" w:hAnsi="Arial" w:cs="Arial"/>
      <w:b/>
      <w:bCs/>
      <w:sz w:val="36"/>
      <w:szCs w:val="36"/>
    </w:rPr>
  </w:style>
  <w:style w:type="paragraph" w:styleId="ListParagraph">
    <w:name w:val="List Paragraph"/>
    <w:basedOn w:val="Normal"/>
    <w:uiPriority w:val="1"/>
    <w:qFormat/>
    <w:pPr>
      <w:spacing w:line="195" w:lineRule="exact"/>
      <w:ind w:left="2420" w:hanging="31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2044</Words>
  <Characters>11657</Characters>
  <Application>Microsoft Office Word</Application>
  <DocSecurity>0</DocSecurity>
  <Lines>97</Lines>
  <Paragraphs>27</Paragraphs>
  <ScaleCrop>false</ScaleCrop>
  <Company/>
  <LinksUpToDate>false</LinksUpToDate>
  <CharactersWithSpaces>13674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Investigating statistical approximations with computer graphics</dc:title>
  <cp:lastModifiedBy>Sheldon Gordon</cp:lastModifiedBy>
  <cp:revision>2</cp:revision>
  <dcterms:created xsi:type="dcterms:W3CDTF">2020-11-28T16:09:00Z</dcterms:created>
  <dcterms:modified xsi:type="dcterms:W3CDTF">2020-11-28T17:09:00Z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2006-05-05T00:00:00Z</vt:filetime>
  </property>
  <property fmtid="{D5CDD505-2E9C-101B-9397-08002B2CF9AE}" pid="3" name="Creator">
    <vt:lpwstr>ABBYY FineReader</vt:lpwstr>
  </property>
  <property fmtid="{D5CDD505-2E9C-101B-9397-08002B2CF9AE}" pid="4" name="LastSaved">
    <vt:filetime>2020-11-28T00:00:00Z</vt:filetime>
  </property>
</Properties>
</file>